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3C5D87BC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</w:t>
            </w:r>
            <w:r w:rsidR="00834A1B" w:rsidRPr="00834A1B">
              <w:t>zum Thema Notfälle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2"/>
      <w:bookmarkEnd w:id="0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58670679" w:rsidR="008D135B" w:rsidRPr="008D135B" w:rsidRDefault="0088185F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Ermittlung a</w:t>
            </w:r>
            <w:r w:rsidR="00C255BF">
              <w:rPr>
                <w:b w:val="0"/>
                <w:bCs w:val="0"/>
              </w:rPr>
              <w:t>lle</w:t>
            </w:r>
            <w:r>
              <w:rPr>
                <w:b w:val="0"/>
                <w:bCs w:val="0"/>
              </w:rPr>
              <w:t>r</w:t>
            </w:r>
            <w:r w:rsidR="00C255BF">
              <w:rPr>
                <w:b w:val="0"/>
                <w:bCs w:val="0"/>
              </w:rPr>
              <w:t xml:space="preserve"> zu erwartenden</w:t>
            </w:r>
            <w:r w:rsidR="00C255BF" w:rsidRPr="00C255BF">
              <w:rPr>
                <w:b w:val="0"/>
                <w:bCs w:val="0"/>
              </w:rPr>
              <w:t xml:space="preserve"> betriebliche</w:t>
            </w:r>
            <w:r w:rsidR="00C255BF">
              <w:rPr>
                <w:b w:val="0"/>
                <w:bCs w:val="0"/>
              </w:rPr>
              <w:t>n</w:t>
            </w:r>
            <w:r w:rsidR="00C255BF" w:rsidRPr="00C255BF">
              <w:rPr>
                <w:b w:val="0"/>
                <w:bCs w:val="0"/>
              </w:rPr>
              <w:t xml:space="preserve"> Notfallsituationen (Unfall, Brand, Ex, Gefahrstoffunfall usw.)</w:t>
            </w:r>
            <w:r>
              <w:rPr>
                <w:b w:val="0"/>
                <w:bCs w:val="0"/>
              </w:rPr>
              <w:t xml:space="preserve">. </w:t>
            </w:r>
            <w:r w:rsidR="00C255BF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0B7399B0" w:rsidR="006A5C33" w:rsidRPr="006A5C33" w:rsidRDefault="006A5C33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2022D4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2022D4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7438A00D" w:rsidR="00A02284" w:rsidRPr="0018000C" w:rsidRDefault="00C255BF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Es sind </w:t>
            </w:r>
            <w:r w:rsidRPr="00C255BF">
              <w:rPr>
                <w:b w:val="0"/>
                <w:bCs w:val="0"/>
              </w:rPr>
              <w:t>Regelungen über die erforderlichen Hilfsmittel (Meldeeinrichtungen, Erste-Hilfe-Material, Feuerlöscher, Rettungsgeräte, Transportmittel, Sanitätsraum, …)</w:t>
            </w:r>
            <w:r>
              <w:rPr>
                <w:b w:val="0"/>
                <w:bCs w:val="0"/>
              </w:rPr>
              <w:t xml:space="preserve"> getroffen</w:t>
            </w:r>
            <w:r w:rsidRPr="00C255BF">
              <w:rPr>
                <w:b w:val="0"/>
                <w:bCs w:val="0"/>
              </w:rPr>
              <w:t>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4802DF18" w:rsidR="00A02284" w:rsidRPr="006D2866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2022D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2022D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298DB5DA" w:rsidR="00A02284" w:rsidRPr="00CF235D" w:rsidRDefault="00C255BF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sind </w:t>
            </w:r>
            <w:r w:rsidRPr="00C255BF">
              <w:rPr>
                <w:b w:val="0"/>
                <w:bCs w:val="0"/>
              </w:rPr>
              <w:t>Regelungen über Prüfung und Wartung der Hilfsmittel, inkl. Prüfnachweise</w:t>
            </w:r>
            <w:r>
              <w:rPr>
                <w:b w:val="0"/>
                <w:bCs w:val="0"/>
              </w:rPr>
              <w:t xml:space="preserve"> getroffen.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2FEAD660" w:rsidR="00A02284" w:rsidRPr="00431D8F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2022D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2022D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337B088D" w:rsidR="00745C9A" w:rsidRPr="00745C9A" w:rsidRDefault="00C255BF" w:rsidP="00D2233A">
            <w:pPr>
              <w:spacing w:line="276" w:lineRule="auto"/>
            </w:pPr>
            <w:r>
              <w:rPr>
                <w:b w:val="0"/>
                <w:bCs w:val="0"/>
              </w:rPr>
              <w:t xml:space="preserve">Es gibt </w:t>
            </w:r>
            <w:r w:rsidRPr="00C255BF">
              <w:rPr>
                <w:b w:val="0"/>
                <w:bCs w:val="0"/>
              </w:rPr>
              <w:t xml:space="preserve">Regelungen </w:t>
            </w:r>
            <w:r>
              <w:rPr>
                <w:b w:val="0"/>
                <w:bCs w:val="0"/>
              </w:rPr>
              <w:t>zu den</w:t>
            </w:r>
            <w:r w:rsidRPr="00C255BF">
              <w:rPr>
                <w:b w:val="0"/>
                <w:bCs w:val="0"/>
              </w:rPr>
              <w:t xml:space="preserve"> erforderlichen Personen und ihre Qualifikation (Aus- und Fortbildung Ersthelfer, Anzahl, ggf. Betriebssanitäter, </w:t>
            </w:r>
            <w:proofErr w:type="spellStart"/>
            <w:r w:rsidRPr="00C255BF">
              <w:rPr>
                <w:b w:val="0"/>
                <w:bCs w:val="0"/>
              </w:rPr>
              <w:t>Br.schutzbeauftragter</w:t>
            </w:r>
            <w:proofErr w:type="spellEnd"/>
            <w:r w:rsidRPr="00C255BF">
              <w:rPr>
                <w:b w:val="0"/>
                <w:bCs w:val="0"/>
              </w:rPr>
              <w:t>/-helfer, ggf. weitere Personen z. B. für Höhenrettung)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360D273" w14:textId="241AE6F4" w:rsidR="00D2233A" w:rsidRPr="004C3DDF" w:rsidRDefault="004C3DDF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62BA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Ersthelfer_Übersicht_Aushang</w:t>
            </w:r>
            <w:proofErr w:type="spellEnd"/>
          </w:p>
          <w:p w14:paraId="50170F89" w14:textId="7D9BF8FD" w:rsidR="004C3DDF" w:rsidRPr="004C3DDF" w:rsidRDefault="004C3DDF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162BA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Brandschutzhelfer Übersicht</w:t>
            </w:r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2022D4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2022D4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DBB3E6D" w14:textId="77777777" w:rsidR="00C255BF" w:rsidRDefault="00C255BF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C255BF" w14:paraId="69511790" w14:textId="77777777" w:rsidTr="0028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201EFA" w14:textId="171F1026" w:rsidR="00C255BF" w:rsidRPr="001D1F92" w:rsidRDefault="00C255BF" w:rsidP="0028114E">
            <w:pPr>
              <w:spacing w:line="276" w:lineRule="auto"/>
              <w:jc w:val="center"/>
            </w:pPr>
            <w:bookmarkStart w:id="3" w:name="_Hlk110596965"/>
            <w:r>
              <w:lastRenderedPageBreak/>
              <w:t xml:space="preserve">Maßnahmenplan </w:t>
            </w:r>
            <w:r w:rsidRPr="00834A1B">
              <w:t>zum Thema Notfälle</w:t>
            </w:r>
          </w:p>
        </w:tc>
      </w:tr>
      <w:tr w:rsidR="00C255BF" w14:paraId="35B5B64A" w14:textId="77777777" w:rsidTr="0028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01E43C" w14:textId="77777777" w:rsidR="00C255BF" w:rsidRPr="001D1F92" w:rsidRDefault="00C255BF" w:rsidP="0028114E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E9DD020" w14:textId="77777777" w:rsidR="00C255BF" w:rsidRPr="001D1F92" w:rsidRDefault="00C255BF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7463EE8" w14:textId="77777777" w:rsidR="00C255BF" w:rsidRPr="001D1F92" w:rsidRDefault="00C255BF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CE8179B" w14:textId="77777777" w:rsidR="00C255BF" w:rsidRPr="001D1F92" w:rsidRDefault="00C255BF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EDE8087" w14:textId="77777777" w:rsidR="00C255BF" w:rsidRPr="001D1F92" w:rsidRDefault="00C255BF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8F5B88C" w14:textId="77777777" w:rsidR="00C255BF" w:rsidRPr="001D1F92" w:rsidRDefault="00C255BF" w:rsidP="002811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3"/>
      <w:tr w:rsidR="006D2866" w14:paraId="143B9098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14DF5F" w14:textId="10631026" w:rsidR="006D2866" w:rsidRPr="006D2866" w:rsidRDefault="00C255BF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C255BF">
              <w:rPr>
                <w:b w:val="0"/>
                <w:bCs w:val="0"/>
              </w:rPr>
              <w:t xml:space="preserve">geregelte Vorgehensweisen bei Betriebsstörungen und Notfällen </w:t>
            </w:r>
            <w:r>
              <w:rPr>
                <w:b w:val="0"/>
                <w:bCs w:val="0"/>
              </w:rPr>
              <w:t>(</w:t>
            </w:r>
            <w:r w:rsidRPr="00C255BF">
              <w:rPr>
                <w:b w:val="0"/>
                <w:bCs w:val="0"/>
              </w:rPr>
              <w:t>z.B. Erste Hilfe, ärztliche Versorgung, Notfallpläne, Fluchtwegeplan, Brandschutzordnung, Kennzeichnungen, Einbindung betriebsfremder Personen (Notarzt), Festlegung der Meldeketten (an interne und externe Stellen), Verbandbuch, Unfallanzeige …</w:t>
            </w:r>
            <w:r>
              <w:rPr>
                <w:b w:val="0"/>
                <w:bCs w:val="0"/>
              </w:rPr>
              <w:t xml:space="preserve"> 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5B85B96" w14:textId="58BD3B16" w:rsidR="004C3DDF" w:rsidRPr="004C3DDF" w:rsidRDefault="004C3DDF" w:rsidP="004C3DDF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62BA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Allgemeiner Alarmierungsplan</w:t>
            </w:r>
          </w:p>
          <w:p w14:paraId="099EDCFF" w14:textId="77777777" w:rsidR="00162BAF" w:rsidRDefault="004C3DDF" w:rsidP="004C3DDF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BA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Wichtige Rufnummern</w:t>
            </w:r>
            <w:r w:rsidR="00E548D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</w:p>
          <w:p w14:paraId="70CA1E98" w14:textId="637E9173" w:rsidR="006D2866" w:rsidRPr="00431D8F" w:rsidRDefault="00E548DC" w:rsidP="004C3DDF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proofErr w:type="spellStart"/>
            <w:r w:rsidRPr="00162BA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Verbandbuch_Muster</w:t>
            </w:r>
            <w:proofErr w:type="spellEnd"/>
          </w:p>
        </w:tc>
        <w:tc>
          <w:tcPr>
            <w:tcW w:w="1981" w:type="dxa"/>
            <w:vAlign w:val="center"/>
          </w:tcPr>
          <w:p w14:paraId="15049A51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CA0DAE2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D4DA2F8" w14:textId="77777777" w:rsidR="00306A6A" w:rsidRPr="00F62DA6" w:rsidRDefault="002022D4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010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1F9F88D" w14:textId="7671BBC3" w:rsidR="006D2866" w:rsidRDefault="002022D4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48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DC11B28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3120B" w14:paraId="26DD8DA6" w14:textId="77777777" w:rsidTr="00F3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469EEA" w14:textId="3ABC27A4" w:rsidR="00F3120B" w:rsidRDefault="00FE2EF9" w:rsidP="00D2233A">
            <w:pPr>
              <w:spacing w:line="276" w:lineRule="auto"/>
              <w:rPr>
                <w:b w:val="0"/>
                <w:bCs w:val="0"/>
              </w:rPr>
            </w:pPr>
            <w:r w:rsidRPr="00FE2EF9">
              <w:rPr>
                <w:b w:val="0"/>
                <w:bCs w:val="0"/>
              </w:rPr>
              <w:t>Unfallanzeigen werden innerhalb von drei Tagen erstattet. Geregelte Vorgehensweise ist vorhanden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4B6A18" w14:textId="17E8E9A8" w:rsidR="008511DE" w:rsidRPr="004C3DDF" w:rsidRDefault="008511DE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21AE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A17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1024D" w14:textId="77777777" w:rsidR="00306A6A" w:rsidRPr="00F62DA6" w:rsidRDefault="002022D4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3552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B22CC0A" w14:textId="57F21B30" w:rsidR="00F3120B" w:rsidRDefault="002022D4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60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A8C1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E2EF9" w14:paraId="3F756AF6" w14:textId="77777777" w:rsidTr="00F3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CA020D" w14:textId="140B2E25" w:rsidR="00FE2EF9" w:rsidRPr="00FE2EF9" w:rsidRDefault="00FE2EF9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regelmäßig ein </w:t>
            </w:r>
            <w:r w:rsidRPr="00FE2EF9">
              <w:rPr>
                <w:b w:val="0"/>
                <w:bCs w:val="0"/>
              </w:rPr>
              <w:t>Notfalltraining für die Mitarbeiter (Unterweisungen, Notfallübungen, Feuerlöschtraining, Evakuierungsübung)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C4D1A3" w14:textId="164F4669" w:rsidR="00FE2EF9" w:rsidRDefault="004C3DDF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62BA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Notfallausweis_Muster</w:t>
            </w:r>
            <w:proofErr w:type="spellEnd"/>
          </w:p>
          <w:p w14:paraId="4EBD8E0E" w14:textId="233946C0" w:rsidR="004C3DDF" w:rsidRPr="00C255BF" w:rsidRDefault="002022D4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1" w:history="1">
              <w:r w:rsidR="001D3FC5" w:rsidRPr="001D3FC5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Information FI-</w:t>
              </w:r>
              <w:r w:rsidR="004C3DDF" w:rsidRPr="008B0F68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psychologische Notfallversorgung</w:t>
              </w:r>
            </w:hyperlink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F870D" w14:textId="77777777" w:rsidR="00FE2EF9" w:rsidRPr="0018000C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CE100" w14:textId="77777777" w:rsidR="00FE2EF9" w:rsidRPr="0018000C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EE632" w14:textId="77777777" w:rsidR="00FE2EF9" w:rsidRPr="00F62DA6" w:rsidRDefault="002022D4" w:rsidP="00FE2EF9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673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EF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FE2EF9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6380B0B0" w14:textId="3671EACD" w:rsidR="00FE2EF9" w:rsidRDefault="002022D4" w:rsidP="00FE2EF9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397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EF9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FE2EF9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73B29" w14:textId="77777777" w:rsidR="00FE2EF9" w:rsidRPr="0018000C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2933707" w14:textId="77777777" w:rsidR="00450935" w:rsidRDefault="00450935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450935" w14:paraId="0C3616D0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68168E" w14:textId="7B65FC76" w:rsidR="00450935" w:rsidRPr="001D1F92" w:rsidRDefault="00450935" w:rsidP="00394A4B">
            <w:pPr>
              <w:spacing w:line="276" w:lineRule="auto"/>
              <w:jc w:val="center"/>
            </w:pPr>
            <w:r>
              <w:lastRenderedPageBreak/>
              <w:t xml:space="preserve">Maßnahmenplan </w:t>
            </w:r>
            <w:r w:rsidRPr="00834A1B">
              <w:t>zum Thema Notfälle</w:t>
            </w:r>
          </w:p>
        </w:tc>
      </w:tr>
      <w:tr w:rsidR="00450935" w14:paraId="04D50679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15D925" w14:textId="77777777" w:rsidR="00450935" w:rsidRPr="001D1F92" w:rsidRDefault="00450935" w:rsidP="00394A4B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82107" w14:textId="77777777" w:rsidR="00450935" w:rsidRPr="001D1F92" w:rsidRDefault="00450935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357F969" w14:textId="77777777" w:rsidR="00450935" w:rsidRPr="001D1F92" w:rsidRDefault="00450935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1081254" w14:textId="77777777" w:rsidR="00450935" w:rsidRPr="001D1F92" w:rsidRDefault="00450935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DB3EA8B" w14:textId="77777777" w:rsidR="00450935" w:rsidRPr="001D1F92" w:rsidRDefault="00450935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39C205" w14:textId="77777777" w:rsidR="00450935" w:rsidRPr="001D1F92" w:rsidRDefault="00450935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FE2EF9" w14:paraId="50A5DB64" w14:textId="77777777" w:rsidTr="00F3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7FC798" w14:textId="25FDC4B4" w:rsidR="00FE2EF9" w:rsidRDefault="00FE2EF9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erfolgt eine </w:t>
            </w:r>
            <w:r w:rsidRPr="00FE2EF9">
              <w:rPr>
                <w:b w:val="0"/>
                <w:bCs w:val="0"/>
              </w:rPr>
              <w:t>Erfassung und Analyse unerwünschter Ereignisse (Unfall, Brand, Sachschäden (VA, Formblatt vorh., Analysen vorh., TOP auf ASA, …)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37D58A" w14:textId="1BC6BB15" w:rsidR="00FE2EF9" w:rsidRDefault="004C3DDF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62BA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Unfalluntersuchung TOP</w:t>
            </w:r>
          </w:p>
          <w:p w14:paraId="61D4EBD9" w14:textId="614C6552" w:rsidR="00450935" w:rsidRDefault="00450935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BA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Analyse unerwünschter Ereignisse</w:t>
            </w:r>
          </w:p>
          <w:p w14:paraId="7218F0A0" w14:textId="554F61EB" w:rsidR="00450935" w:rsidRPr="00C255BF" w:rsidRDefault="00450935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62BA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Kurz-Analyse unerwünschter Ereignisse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4253B" w14:textId="77777777" w:rsidR="00FE2EF9" w:rsidRPr="0018000C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53310" w14:textId="77777777" w:rsidR="00FE2EF9" w:rsidRPr="0018000C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559F2" w14:textId="77777777" w:rsidR="00FE2EF9" w:rsidRPr="00F62DA6" w:rsidRDefault="002022D4" w:rsidP="00FE2EF9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687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EF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FE2EF9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A48C23" w14:textId="1788583B" w:rsidR="00FE2EF9" w:rsidRDefault="002022D4" w:rsidP="00FE2EF9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766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EF9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FE2EF9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0CB59" w14:textId="77777777" w:rsidR="00FE2EF9" w:rsidRPr="0018000C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E2EF9" w14:paraId="46186359" w14:textId="77777777" w:rsidTr="00F3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119D7F" w14:textId="4679F1AA" w:rsidR="00FE2EF9" w:rsidRDefault="00FE2EF9" w:rsidP="00D2233A">
            <w:pPr>
              <w:spacing w:line="276" w:lineRule="auto"/>
              <w:rPr>
                <w:b w:val="0"/>
                <w:bCs w:val="0"/>
              </w:rPr>
            </w:pPr>
            <w:r w:rsidRPr="00FE2EF9">
              <w:rPr>
                <w:b w:val="0"/>
                <w:bCs w:val="0"/>
              </w:rPr>
              <w:t>Betriebliche Vorfälle führen nachvollziehbar zu entsprechenden Korrekturmaßnahmen (ASA, Anpassung der Gefährdungsbeurteilung, To-Do-Liste)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D41983" w14:textId="77777777" w:rsidR="00FE2EF9" w:rsidRPr="00C255BF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35A2E" w14:textId="77777777" w:rsidR="00FE2EF9" w:rsidRPr="0018000C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77B44" w14:textId="77777777" w:rsidR="00FE2EF9" w:rsidRPr="0018000C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44B9A" w14:textId="77777777" w:rsidR="00FE2EF9" w:rsidRPr="00F62DA6" w:rsidRDefault="002022D4" w:rsidP="00FE2EF9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9682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EF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FE2EF9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6210B066" w14:textId="43F5036D" w:rsidR="00FE2EF9" w:rsidRDefault="002022D4" w:rsidP="00FE2EF9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584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EF9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FE2EF9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C2AF2" w14:textId="77777777" w:rsidR="00FE2EF9" w:rsidRPr="0018000C" w:rsidRDefault="00FE2EF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9921B8F" w14:textId="77777777" w:rsidR="004C3231" w:rsidRDefault="004C3231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4C3231" w14:paraId="5183DADB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EC72D" w14:textId="04BE74C3" w:rsidR="004C3231" w:rsidRPr="001D1F92" w:rsidRDefault="004C3231" w:rsidP="00DD3D71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BCDE9" w14:textId="77777777" w:rsidR="004C3231" w:rsidRPr="001D1F92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D472A4D" w14:textId="77777777" w:rsidR="004C3231" w:rsidRPr="001D1F92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E2EB0D3" w14:textId="77777777" w:rsidR="004C3231" w:rsidRPr="001D1F92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0427B60" w14:textId="77777777" w:rsidR="004C3231" w:rsidRPr="001D1F92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4C3231" w14:paraId="4DC5D480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FDA40" w14:textId="77777777" w:rsidR="004C3231" w:rsidRDefault="004C3231" w:rsidP="00DD3D71">
            <w:pPr>
              <w:spacing w:line="276" w:lineRule="auto"/>
            </w:pPr>
            <w:bookmarkStart w:id="4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4983C3D" w14:textId="77777777" w:rsidR="004C3231" w:rsidRPr="004C3231" w:rsidRDefault="004C3231" w:rsidP="00DD3D7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Aushang „Erste Hilfe“</w:t>
            </w:r>
          </w:p>
          <w:p w14:paraId="01520A75" w14:textId="77777777" w:rsidR="004C3231" w:rsidRPr="004C3231" w:rsidRDefault="004C3231" w:rsidP="00DD3D7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Aushang „Verhalten im Gefahrfall</w:t>
            </w:r>
          </w:p>
          <w:p w14:paraId="4014A929" w14:textId="4A3E0338" w:rsidR="004C3231" w:rsidRPr="001051AE" w:rsidRDefault="004C3231" w:rsidP="00DD3D7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Flucht- und Rettungswegeplan</w:t>
            </w:r>
          </w:p>
        </w:tc>
        <w:tc>
          <w:tcPr>
            <w:tcW w:w="1981" w:type="dxa"/>
          </w:tcPr>
          <w:p w14:paraId="05E22418" w14:textId="77777777" w:rsid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203F7FB" w14:textId="77777777" w:rsid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310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699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296A39C" w14:textId="77777777" w:rsidR="004C3231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3AA508D" w14:textId="5868DEF3" w:rsidR="004C3231" w:rsidRPr="001051AE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033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550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67E11613" w14:textId="480E473F" w:rsid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6D015CC" w14:textId="32C97175" w:rsid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462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3009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51258C9" w14:textId="5BE51B91" w:rsidR="004C3231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F5F6FF3" w14:textId="6FC768AD" w:rsid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8044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799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118C3A0" w14:textId="77777777" w:rsidR="004C3231" w:rsidRPr="0018000C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6E159A1A" w14:textId="77777777" w:rsidR="004C3231" w:rsidRPr="0018000C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4"/>
      <w:tr w:rsidR="004C3231" w14:paraId="6C57EB20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76127C" w14:textId="77777777" w:rsidR="004C3231" w:rsidRDefault="004C3231" w:rsidP="00DD3D71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01AFECAD" w14:textId="77777777" w:rsidR="004C3231" w:rsidRDefault="004C3231" w:rsidP="00DD3D71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6F0B2C2C" w14:textId="4ABD28C6" w:rsidR="004C3231" w:rsidRPr="004C3231" w:rsidRDefault="004C3231" w:rsidP="004C323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051A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Fest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legung von Maßnahmen bei: Unfall, Brand/Explosion, Gefahrstoffereignis, Energieausfall, Extremwetterereignisse</w:t>
            </w:r>
          </w:p>
        </w:tc>
        <w:tc>
          <w:tcPr>
            <w:tcW w:w="1981" w:type="dxa"/>
          </w:tcPr>
          <w:p w14:paraId="3F9A9096" w14:textId="77777777" w:rsid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83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770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E343B12" w14:textId="12DCA0CE" w:rsidR="004C3231" w:rsidRPr="004C3231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032446B" w14:textId="77777777" w:rsid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142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435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A6AF965" w14:textId="0A12C7A2" w:rsidR="004C3231" w:rsidRPr="004C3231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24EE7DAC" w14:textId="77777777" w:rsidR="004C3231" w:rsidRPr="0018000C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4C3231" w14:paraId="4A12D839" w14:textId="77777777" w:rsidTr="00DD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E41AF2" w14:textId="77777777" w:rsidR="004C3231" w:rsidRDefault="004C3231" w:rsidP="00DD3D71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60EA742E" w14:textId="77777777" w:rsidR="004C3231" w:rsidRDefault="004C3231" w:rsidP="00DD3D71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72559EB6" w14:textId="77777777" w:rsidR="004C3231" w:rsidRPr="004C3231" w:rsidRDefault="004C3231" w:rsidP="004C3231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Nachweise zu Notfallübungen</w:t>
            </w:r>
          </w:p>
          <w:p w14:paraId="0F562D13" w14:textId="77777777" w:rsidR="004C3231" w:rsidRPr="00075FE9" w:rsidRDefault="004C3231" w:rsidP="004C3231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Verfahren zum systematischen Risikomanagement</w:t>
            </w:r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(Ermittlung und Analyse von Ereignissen)</w:t>
            </w:r>
          </w:p>
          <w:p w14:paraId="72CCE231" w14:textId="77777777" w:rsidR="00075FE9" w:rsidRPr="00075FE9" w:rsidRDefault="00075FE9" w:rsidP="004C3231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Brandschutzordnung</w:t>
            </w:r>
          </w:p>
          <w:p w14:paraId="5CB543C8" w14:textId="77777777" w:rsidR="00075FE9" w:rsidRPr="00075FE9" w:rsidRDefault="00075FE9" w:rsidP="004C3231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Brandschutzhelfer</w:t>
            </w:r>
          </w:p>
          <w:p w14:paraId="44F8A941" w14:textId="75A72089" w:rsidR="00075FE9" w:rsidRPr="004C3231" w:rsidRDefault="00075FE9" w:rsidP="004C3231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Weitergehende Notfallmaßnahmen (Defibrillator)</w:t>
            </w:r>
          </w:p>
        </w:tc>
        <w:tc>
          <w:tcPr>
            <w:tcW w:w="1981" w:type="dxa"/>
          </w:tcPr>
          <w:p w14:paraId="1281F39D" w14:textId="36D652D6" w:rsid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300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2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734B2E2" w14:textId="1BBF6B76" w:rsidR="00075FE9" w:rsidRDefault="00075FE9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E97BC65" w14:textId="77777777" w:rsidR="00075FE9" w:rsidRDefault="002022D4" w:rsidP="00075FE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3406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6040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98A3BCD" w14:textId="7E235E68" w:rsidR="00075FE9" w:rsidRDefault="00075FE9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DE9B551" w14:textId="79DDAFE0" w:rsidR="00075FE9" w:rsidRDefault="00075FE9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8B12135" w14:textId="4E53B968" w:rsidR="00075FE9" w:rsidRDefault="00075FE9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0764485" w14:textId="77777777" w:rsidR="00075FE9" w:rsidRDefault="002022D4" w:rsidP="00075FE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54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6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597B13B" w14:textId="77777777" w:rsidR="00075FE9" w:rsidRDefault="002022D4" w:rsidP="00075FE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7731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72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CFCABBC" w14:textId="63940AB3" w:rsidR="00075FE9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601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51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C888173" w14:textId="76853C4E" w:rsidR="004C3231" w:rsidRPr="004C3231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BDAE50E" w14:textId="77777777" w:rsid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52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29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3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C323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F66ADAB" w14:textId="77777777" w:rsidR="004C3231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2EE009C" w14:textId="77777777" w:rsidR="00075FE9" w:rsidRDefault="002022D4" w:rsidP="00075FE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854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254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687D604" w14:textId="77777777" w:rsidR="00075FE9" w:rsidRDefault="00075FE9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647D9BB7" w14:textId="77777777" w:rsidR="00075FE9" w:rsidRDefault="00075FE9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B8DCC8E" w14:textId="77777777" w:rsidR="00075FE9" w:rsidRDefault="00075FE9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85EFC95" w14:textId="77777777" w:rsidR="00075FE9" w:rsidRDefault="002022D4" w:rsidP="00075FE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5916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0068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BBAB273" w14:textId="77777777" w:rsidR="00075FE9" w:rsidRDefault="002022D4" w:rsidP="00075FE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049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83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6FFAF03" w14:textId="33308BAE" w:rsidR="00075FE9" w:rsidRPr="004C3231" w:rsidRDefault="002022D4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64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835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E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5FE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69E9D164" w14:textId="77777777" w:rsidR="004C3231" w:rsidRPr="0018000C" w:rsidRDefault="004C3231" w:rsidP="00DD3D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</w:tbl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594D" w14:textId="70772152" w:rsidR="002022D4" w:rsidRDefault="002022D4" w:rsidP="002022D4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689CF5B9" w14:textId="102B8417" w:rsidR="002022D4" w:rsidRDefault="002022D4">
    <w:pPr>
      <w:pStyle w:val="Fuzeile"/>
    </w:pPr>
  </w:p>
  <w:p w14:paraId="1DDF0E95" w14:textId="77777777" w:rsidR="002022D4" w:rsidRDefault="002022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D9F"/>
    <w:multiLevelType w:val="hybridMultilevel"/>
    <w:tmpl w:val="934E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76A8"/>
    <w:multiLevelType w:val="hybridMultilevel"/>
    <w:tmpl w:val="6312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4"/>
  </w:num>
  <w:num w:numId="2" w16cid:durableId="1263492569">
    <w:abstractNumId w:val="5"/>
  </w:num>
  <w:num w:numId="3" w16cid:durableId="172233290">
    <w:abstractNumId w:val="2"/>
  </w:num>
  <w:num w:numId="4" w16cid:durableId="1445617833">
    <w:abstractNumId w:val="0"/>
  </w:num>
  <w:num w:numId="5" w16cid:durableId="575214858">
    <w:abstractNumId w:val="6"/>
  </w:num>
  <w:num w:numId="6" w16cid:durableId="1608660968">
    <w:abstractNumId w:val="7"/>
  </w:num>
  <w:num w:numId="7" w16cid:durableId="1170220153">
    <w:abstractNumId w:val="3"/>
  </w:num>
  <w:num w:numId="8" w16cid:durableId="187592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37D05"/>
    <w:rsid w:val="00043990"/>
    <w:rsid w:val="00052254"/>
    <w:rsid w:val="00075FE9"/>
    <w:rsid w:val="00085ED4"/>
    <w:rsid w:val="000C68CC"/>
    <w:rsid w:val="000D3020"/>
    <w:rsid w:val="00107C7E"/>
    <w:rsid w:val="00110DA3"/>
    <w:rsid w:val="00113A05"/>
    <w:rsid w:val="00114B51"/>
    <w:rsid w:val="001211AD"/>
    <w:rsid w:val="00123A8B"/>
    <w:rsid w:val="00127A51"/>
    <w:rsid w:val="00134803"/>
    <w:rsid w:val="0014163B"/>
    <w:rsid w:val="00162BAF"/>
    <w:rsid w:val="0018000C"/>
    <w:rsid w:val="00186EDF"/>
    <w:rsid w:val="001B7467"/>
    <w:rsid w:val="001D0B8F"/>
    <w:rsid w:val="001D1F92"/>
    <w:rsid w:val="001D3FC5"/>
    <w:rsid w:val="001F78F4"/>
    <w:rsid w:val="002022D4"/>
    <w:rsid w:val="002227EF"/>
    <w:rsid w:val="00234EFC"/>
    <w:rsid w:val="002524E7"/>
    <w:rsid w:val="0028642A"/>
    <w:rsid w:val="002E70EC"/>
    <w:rsid w:val="00306A6A"/>
    <w:rsid w:val="003361B2"/>
    <w:rsid w:val="00360FD1"/>
    <w:rsid w:val="00394902"/>
    <w:rsid w:val="00395B29"/>
    <w:rsid w:val="003A1441"/>
    <w:rsid w:val="003A26E6"/>
    <w:rsid w:val="003C20A1"/>
    <w:rsid w:val="003E303C"/>
    <w:rsid w:val="00400D52"/>
    <w:rsid w:val="00407B4B"/>
    <w:rsid w:val="0042258D"/>
    <w:rsid w:val="004249AD"/>
    <w:rsid w:val="00431D8F"/>
    <w:rsid w:val="00445083"/>
    <w:rsid w:val="00450935"/>
    <w:rsid w:val="00463470"/>
    <w:rsid w:val="004922B2"/>
    <w:rsid w:val="004A2411"/>
    <w:rsid w:val="004B620A"/>
    <w:rsid w:val="004C3231"/>
    <w:rsid w:val="004C3DDF"/>
    <w:rsid w:val="004D5E38"/>
    <w:rsid w:val="004E39B2"/>
    <w:rsid w:val="004E4F82"/>
    <w:rsid w:val="004F77B5"/>
    <w:rsid w:val="00546964"/>
    <w:rsid w:val="00576828"/>
    <w:rsid w:val="00582D4C"/>
    <w:rsid w:val="00592301"/>
    <w:rsid w:val="005A19AB"/>
    <w:rsid w:val="00613B3B"/>
    <w:rsid w:val="006143F7"/>
    <w:rsid w:val="006256F4"/>
    <w:rsid w:val="00657A4A"/>
    <w:rsid w:val="00676EBB"/>
    <w:rsid w:val="006903B8"/>
    <w:rsid w:val="006A3E7B"/>
    <w:rsid w:val="006A5C33"/>
    <w:rsid w:val="006B4A6A"/>
    <w:rsid w:val="006B4AAD"/>
    <w:rsid w:val="006D2866"/>
    <w:rsid w:val="006F1D97"/>
    <w:rsid w:val="00745C9A"/>
    <w:rsid w:val="007602CE"/>
    <w:rsid w:val="007A449D"/>
    <w:rsid w:val="007A63C1"/>
    <w:rsid w:val="00834A1B"/>
    <w:rsid w:val="008511DE"/>
    <w:rsid w:val="00853D46"/>
    <w:rsid w:val="00874EBE"/>
    <w:rsid w:val="0088185F"/>
    <w:rsid w:val="008B0F68"/>
    <w:rsid w:val="008D135B"/>
    <w:rsid w:val="00931F6B"/>
    <w:rsid w:val="009A0253"/>
    <w:rsid w:val="009C06E0"/>
    <w:rsid w:val="009C59B9"/>
    <w:rsid w:val="009C73CA"/>
    <w:rsid w:val="009F21AA"/>
    <w:rsid w:val="009F35CD"/>
    <w:rsid w:val="00A02284"/>
    <w:rsid w:val="00A25656"/>
    <w:rsid w:val="00A475FE"/>
    <w:rsid w:val="00A501F5"/>
    <w:rsid w:val="00A55A29"/>
    <w:rsid w:val="00A7781E"/>
    <w:rsid w:val="00A808BC"/>
    <w:rsid w:val="00A863A3"/>
    <w:rsid w:val="00AA3185"/>
    <w:rsid w:val="00B4237A"/>
    <w:rsid w:val="00B43FB3"/>
    <w:rsid w:val="00B86E0E"/>
    <w:rsid w:val="00BC5C52"/>
    <w:rsid w:val="00BD0154"/>
    <w:rsid w:val="00BE4A75"/>
    <w:rsid w:val="00BF2A67"/>
    <w:rsid w:val="00C255BF"/>
    <w:rsid w:val="00C54764"/>
    <w:rsid w:val="00C635F0"/>
    <w:rsid w:val="00C7222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548DC"/>
    <w:rsid w:val="00E5517B"/>
    <w:rsid w:val="00E816B0"/>
    <w:rsid w:val="00E84A71"/>
    <w:rsid w:val="00EA6B68"/>
    <w:rsid w:val="00EC2FC4"/>
    <w:rsid w:val="00ED5A48"/>
    <w:rsid w:val="00ED7687"/>
    <w:rsid w:val="00EE45EC"/>
    <w:rsid w:val="00EE796A"/>
    <w:rsid w:val="00F3120B"/>
    <w:rsid w:val="00F442C0"/>
    <w:rsid w:val="00F6145A"/>
    <w:rsid w:val="00F62DA6"/>
    <w:rsid w:val="00F65B52"/>
    <w:rsid w:val="00FC16AE"/>
    <w:rsid w:val="00FC72BA"/>
    <w:rsid w:val="00FE2EF9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ghm.de/fileadmin/user_upload/Arbeitsschuetzer/Fachthemen/Fachinformationen/FI-0027_Psychosoziale-Notfallversorgung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NC3TCYKUK54C-2-2087</_dlc_DocId>
    <_dlc_DocIdUrl xmlns="15f778b8-0e2d-4e67-85cd-c1bcd05f8630">
      <Url>https://arbeitsbereiche.bghm.de/gremien/GS-SmS/_layouts/15/DocIdRedir.aspx?ID=NC3TCYKUK54C-2-2087</Url>
      <Description>NC3TCYKUK54C-2-2087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4EB12-2C86-4E8A-8283-7DB6174677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830C8A-BA16-464C-AE50-722B7FB61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19</cp:revision>
  <dcterms:created xsi:type="dcterms:W3CDTF">2022-07-28T09:48:00Z</dcterms:created>
  <dcterms:modified xsi:type="dcterms:W3CDTF">2023-03-09T08:44:00Z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0b3ff024-d05c-41e2-ac97-f14886a594b7</vt:lpwstr>
  </property>
</Properties>
</file>