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0A24" w14:textId="77777777" w:rsidR="001F31AB" w:rsidRDefault="001F31AB">
      <w:pPr>
        <w:framePr w:w="10821" w:h="713" w:hSpace="142" w:wrap="around" w:vAnchor="text" w:hAnchor="page" w:x="579" w:y="1131"/>
        <w:spacing w:before="20" w:after="20"/>
        <w:ind w:left="284"/>
        <w:jc w:val="center"/>
        <w:rPr>
          <w:rFonts w:ascii="Arial" w:hAnsi="Arial"/>
        </w:rPr>
      </w:pPr>
      <w:r>
        <w:rPr>
          <w:rFonts w:ascii="Arial" w:hAnsi="Arial"/>
        </w:rPr>
        <w:t>Arbeiten an der Tafelschere</w:t>
      </w:r>
    </w:p>
    <w:p w14:paraId="7F57EDA7" w14:textId="77777777" w:rsidR="001F31AB" w:rsidRDefault="001F31AB">
      <w:pPr>
        <w:framePr w:w="10821" w:h="713" w:hSpace="142" w:wrap="around" w:vAnchor="text" w:hAnchor="page" w:x="579" w:y="1131"/>
        <w:spacing w:before="20" w:after="20"/>
        <w:ind w:left="284"/>
        <w:rPr>
          <w:rFonts w:ascii="Arial" w:hAnsi="Arial"/>
        </w:rPr>
      </w:pPr>
      <w:r>
        <w:rPr>
          <w:rFonts w:ascii="Arial" w:hAnsi="Arial"/>
          <w:sz w:val="18"/>
        </w:rPr>
        <w:t>Typ: _______________________</w:t>
      </w:r>
      <w:proofErr w:type="gramStart"/>
      <w:r>
        <w:rPr>
          <w:rFonts w:ascii="Arial" w:hAnsi="Arial"/>
          <w:sz w:val="18"/>
        </w:rPr>
        <w:t>_  Abteilung</w:t>
      </w:r>
      <w:proofErr w:type="gramEnd"/>
      <w:r>
        <w:rPr>
          <w:rFonts w:ascii="Arial" w:hAnsi="Arial"/>
          <w:sz w:val="18"/>
        </w:rPr>
        <w:t>: ________________________  Arbeitsplatz:</w:t>
      </w:r>
      <w:r>
        <w:rPr>
          <w:rFonts w:ascii="Arial" w:hAnsi="Arial"/>
        </w:rPr>
        <w:t xml:space="preserve"> ________________________</w:t>
      </w:r>
    </w:p>
    <w:p w14:paraId="6B452A0F" w14:textId="77777777" w:rsidR="001F31AB" w:rsidRDefault="001F31AB">
      <w:pPr>
        <w:framePr w:w="9726" w:h="3289" w:hSpace="142" w:wrap="around" w:vAnchor="page" w:hAnchor="page" w:x="1578" w:y="2593"/>
        <w:tabs>
          <w:tab w:val="left" w:pos="426"/>
        </w:tabs>
        <w:spacing w:before="120"/>
        <w:ind w:left="568" w:hanging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Gefahren für Finger und Hände durch die Maschine:</w:t>
      </w:r>
    </w:p>
    <w:p w14:paraId="576B6E2B" w14:textId="77777777" w:rsidR="001F31AB" w:rsidRDefault="001F31AB">
      <w:pPr>
        <w:framePr w:w="9726" w:h="3289" w:hSpace="142" w:wrap="around" w:vAnchor="page" w:hAnchor="page" w:x="1578" w:y="2593"/>
        <w:tabs>
          <w:tab w:val="left" w:pos="426"/>
        </w:tabs>
        <w:ind w:left="851" w:hanging="284"/>
        <w:rPr>
          <w:rFonts w:ascii="Arial" w:hAnsi="Arial"/>
        </w:rPr>
      </w:pPr>
      <w:r>
        <w:rPr>
          <w:rFonts w:ascii="Arial" w:hAnsi="Arial"/>
        </w:rPr>
        <w:t>- Quetschen zwischen bewegten und festen Teilen (kraftbetriebene Anschläge, Werkstückauflagen, ...)</w:t>
      </w:r>
    </w:p>
    <w:p w14:paraId="4F6E570A" w14:textId="77777777" w:rsidR="001F31AB" w:rsidRDefault="001F31AB">
      <w:pPr>
        <w:framePr w:w="9726" w:h="3289" w:hSpace="142" w:wrap="around" w:vAnchor="page" w:hAnchor="page" w:x="1578" w:y="2593"/>
        <w:tabs>
          <w:tab w:val="left" w:pos="426"/>
        </w:tabs>
        <w:ind w:left="851" w:hanging="284"/>
        <w:rPr>
          <w:rFonts w:ascii="Arial" w:hAnsi="Arial"/>
        </w:rPr>
      </w:pPr>
      <w:r>
        <w:rPr>
          <w:rFonts w:ascii="Arial" w:hAnsi="Arial"/>
        </w:rPr>
        <w:t>- Quetschen zwischen Niederhalter (Klemmeinrichtung) und Werkstück bzw. Maschinentisch</w:t>
      </w:r>
    </w:p>
    <w:p w14:paraId="570DF84B" w14:textId="77777777" w:rsidR="001F31AB" w:rsidRDefault="001F31AB">
      <w:pPr>
        <w:framePr w:w="9726" w:h="3289" w:hSpace="142" w:wrap="around" w:vAnchor="page" w:hAnchor="page" w:x="1578" w:y="2593"/>
        <w:tabs>
          <w:tab w:val="left" w:pos="426"/>
        </w:tabs>
        <w:spacing w:after="60"/>
        <w:ind w:left="851" w:hanging="284"/>
        <w:rPr>
          <w:rFonts w:ascii="Arial" w:hAnsi="Arial"/>
        </w:rPr>
      </w:pPr>
      <w:r>
        <w:rPr>
          <w:rFonts w:ascii="Arial" w:hAnsi="Arial"/>
        </w:rPr>
        <w:t>- Abscheren zwischen bewegtem und festem Messer bzw. dem Werkstück</w:t>
      </w:r>
    </w:p>
    <w:p w14:paraId="4DFB3108" w14:textId="77777777" w:rsidR="001F31AB" w:rsidRDefault="001F31AB">
      <w:pPr>
        <w:framePr w:w="9726" w:h="3289" w:hSpace="142" w:wrap="around" w:vAnchor="page" w:hAnchor="page" w:x="1578" w:y="2593"/>
        <w:numPr>
          <w:ilvl w:val="0"/>
          <w:numId w:val="6"/>
        </w:numPr>
        <w:tabs>
          <w:tab w:val="clear" w:pos="360"/>
          <w:tab w:val="left" w:pos="426"/>
          <w:tab w:val="num" w:pos="567"/>
        </w:tabs>
        <w:ind w:left="568"/>
        <w:rPr>
          <w:rFonts w:ascii="Arial" w:hAnsi="Arial"/>
        </w:rPr>
      </w:pPr>
      <w:r>
        <w:rPr>
          <w:rFonts w:ascii="Arial" w:hAnsi="Arial"/>
        </w:rPr>
        <w:t>Gefahren durch das Werkstück:</w:t>
      </w:r>
    </w:p>
    <w:p w14:paraId="3894ED4D" w14:textId="77777777" w:rsidR="001F31AB" w:rsidRDefault="001F31AB">
      <w:pPr>
        <w:framePr w:w="9726" w:h="3289" w:hSpace="142" w:wrap="around" w:vAnchor="page" w:hAnchor="page" w:x="1578" w:y="2593"/>
        <w:tabs>
          <w:tab w:val="left" w:pos="426"/>
          <w:tab w:val="left" w:pos="851"/>
          <w:tab w:val="left" w:pos="1134"/>
        </w:tabs>
        <w:ind w:left="851" w:hanging="284"/>
        <w:rPr>
          <w:rFonts w:ascii="Arial" w:hAnsi="Arial"/>
        </w:rPr>
      </w:pPr>
      <w:r>
        <w:rPr>
          <w:rFonts w:ascii="Arial" w:hAnsi="Arial"/>
        </w:rPr>
        <w:t>- Schneiden an Blechkanten beim Einlegen oder Entnehmen</w:t>
      </w:r>
    </w:p>
    <w:p w14:paraId="4460844E" w14:textId="77777777" w:rsidR="001F31AB" w:rsidRDefault="001F31AB">
      <w:pPr>
        <w:framePr w:w="9726" w:h="3289" w:hSpace="142" w:wrap="around" w:vAnchor="page" w:hAnchor="page" w:x="1578" w:y="2593"/>
        <w:tabs>
          <w:tab w:val="left" w:pos="426"/>
          <w:tab w:val="left" w:pos="851"/>
          <w:tab w:val="left" w:pos="1134"/>
        </w:tabs>
        <w:ind w:left="851" w:hanging="284"/>
        <w:rPr>
          <w:rFonts w:ascii="Arial" w:hAnsi="Arial"/>
        </w:rPr>
      </w:pPr>
      <w:r>
        <w:rPr>
          <w:rFonts w:ascii="Arial" w:hAnsi="Arial"/>
        </w:rPr>
        <w:t>- Schneiden an Blechkanten durch Bewegung des Werkstücks beim Schneiden (Hochschnellen langer Bleche)</w:t>
      </w:r>
    </w:p>
    <w:p w14:paraId="45C07C4D" w14:textId="77777777" w:rsidR="001F31AB" w:rsidRDefault="001F31AB">
      <w:pPr>
        <w:framePr w:w="9726" w:h="3289" w:hSpace="142" w:wrap="around" w:vAnchor="page" w:hAnchor="page" w:x="1578" w:y="2593"/>
        <w:tabs>
          <w:tab w:val="left" w:pos="426"/>
          <w:tab w:val="left" w:pos="851"/>
          <w:tab w:val="left" w:pos="1134"/>
        </w:tabs>
        <w:ind w:left="851" w:hanging="284"/>
        <w:rPr>
          <w:rFonts w:ascii="Arial" w:hAnsi="Arial"/>
        </w:rPr>
      </w:pPr>
      <w:r>
        <w:rPr>
          <w:rFonts w:ascii="Arial" w:hAnsi="Arial"/>
        </w:rPr>
        <w:t>- Quetschen zwischen Werkstück und Arbeitstisch</w:t>
      </w:r>
    </w:p>
    <w:p w14:paraId="046D7942" w14:textId="77777777" w:rsidR="001F31AB" w:rsidRDefault="001F31AB">
      <w:pPr>
        <w:framePr w:w="9726" w:h="3289" w:hSpace="142" w:wrap="around" w:vAnchor="page" w:hAnchor="page" w:x="1578" w:y="2593"/>
        <w:tabs>
          <w:tab w:val="left" w:pos="426"/>
          <w:tab w:val="left" w:pos="851"/>
          <w:tab w:val="left" w:pos="1134"/>
        </w:tabs>
        <w:ind w:left="851" w:hanging="284"/>
        <w:rPr>
          <w:rFonts w:ascii="Arial" w:hAnsi="Arial"/>
        </w:rPr>
      </w:pPr>
      <w:r>
        <w:rPr>
          <w:rFonts w:ascii="Arial" w:hAnsi="Arial"/>
        </w:rPr>
        <w:t>- Quetschen beim Herabfallen des Werkstücks oder Auswerfen auf der Rückseite</w:t>
      </w:r>
    </w:p>
    <w:p w14:paraId="76D17FF0" w14:textId="77777777" w:rsidR="001F31AB" w:rsidRDefault="001F31AB">
      <w:pPr>
        <w:framePr w:w="9726" w:h="3289" w:hSpace="142" w:wrap="around" w:vAnchor="page" w:hAnchor="page" w:x="1578" w:y="2593"/>
        <w:numPr>
          <w:ilvl w:val="0"/>
          <w:numId w:val="9"/>
        </w:numPr>
        <w:tabs>
          <w:tab w:val="clear" w:pos="360"/>
          <w:tab w:val="left" w:pos="426"/>
          <w:tab w:val="left" w:pos="567"/>
        </w:tabs>
        <w:spacing w:before="20" w:after="20"/>
        <w:ind w:left="568"/>
        <w:rPr>
          <w:rFonts w:ascii="Arial" w:hAnsi="Arial"/>
        </w:rPr>
      </w:pPr>
      <w:r>
        <w:rPr>
          <w:rFonts w:ascii="Arial" w:hAnsi="Arial"/>
        </w:rPr>
        <w:t>Gefahr durch Lärm beim Schneiden bzw. beim Herabfallen des Werkstücks auf den Stapel oder in den Behälter</w:t>
      </w:r>
    </w:p>
    <w:p w14:paraId="5E260569" w14:textId="77777777" w:rsidR="001F31AB" w:rsidRDefault="001F31AB">
      <w:pPr>
        <w:framePr w:w="9726" w:h="3289" w:hSpace="142" w:wrap="around" w:vAnchor="page" w:hAnchor="page" w:x="1578" w:y="2593"/>
        <w:numPr>
          <w:ilvl w:val="0"/>
          <w:numId w:val="9"/>
        </w:numPr>
        <w:tabs>
          <w:tab w:val="clear" w:pos="360"/>
          <w:tab w:val="left" w:pos="426"/>
          <w:tab w:val="left" w:pos="567"/>
        </w:tabs>
        <w:ind w:left="568"/>
        <w:rPr>
          <w:rFonts w:ascii="Arial" w:hAnsi="Arial"/>
        </w:rPr>
      </w:pPr>
      <w:r>
        <w:rPr>
          <w:rFonts w:ascii="Arial" w:hAnsi="Arial"/>
        </w:rPr>
        <w:t>Gefahren durch Zusatzgeräte auf der Rückseite:</w:t>
      </w:r>
    </w:p>
    <w:p w14:paraId="73AA6449" w14:textId="77777777" w:rsidR="001F31AB" w:rsidRDefault="001F31AB">
      <w:pPr>
        <w:framePr w:w="9726" w:h="3289" w:hSpace="142" w:wrap="around" w:vAnchor="page" w:hAnchor="page" w:x="1578" w:y="2593"/>
        <w:tabs>
          <w:tab w:val="left" w:pos="426"/>
          <w:tab w:val="left" w:pos="851"/>
        </w:tabs>
        <w:ind w:left="851" w:hanging="284"/>
        <w:rPr>
          <w:rFonts w:ascii="Arial" w:hAnsi="Arial"/>
        </w:rPr>
      </w:pPr>
      <w:r>
        <w:rPr>
          <w:rFonts w:ascii="Arial" w:hAnsi="Arial"/>
        </w:rPr>
        <w:t>- Quetschen oder Schneiden an der Blechabführeinrichtung</w:t>
      </w:r>
    </w:p>
    <w:p w14:paraId="6AD627DF" w14:textId="77777777" w:rsidR="001F31AB" w:rsidRDefault="001F31AB">
      <w:pPr>
        <w:framePr w:w="9726" w:h="3289" w:hSpace="142" w:wrap="around" w:vAnchor="page" w:hAnchor="page" w:x="1578" w:y="2593"/>
        <w:tabs>
          <w:tab w:val="left" w:pos="426"/>
          <w:tab w:val="left" w:pos="851"/>
        </w:tabs>
        <w:ind w:left="851" w:hanging="284"/>
        <w:rPr>
          <w:rFonts w:ascii="Arial" w:hAnsi="Arial"/>
        </w:rPr>
      </w:pPr>
      <w:r>
        <w:rPr>
          <w:rFonts w:ascii="Arial" w:hAnsi="Arial"/>
        </w:rPr>
        <w:t>- Quetschen oder Schneiden an der Blechstapeleinrichtung</w:t>
      </w:r>
    </w:p>
    <w:p w14:paraId="34C490D2" w14:textId="77777777" w:rsidR="001F31AB" w:rsidRDefault="001F31AB">
      <w:pPr>
        <w:framePr w:w="9636" w:h="4678" w:hSpace="142" w:wrap="notBeside" w:vAnchor="page" w:hAnchor="page" w:x="1578" w:y="6769"/>
        <w:tabs>
          <w:tab w:val="left" w:pos="284"/>
        </w:tabs>
        <w:spacing w:before="1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An der Tafelschere dürfen nur hierzu beauftragte und speziell unterwiesene Personen arbeiten.</w:t>
      </w:r>
    </w:p>
    <w:p w14:paraId="73F49709" w14:textId="77777777" w:rsidR="001F31AB" w:rsidRDefault="001F31AB">
      <w:pPr>
        <w:pStyle w:val="Textkrper-Zeileneinzug"/>
        <w:framePr w:w="9636" w:h="4678" w:wrap="notBeside" w:x="1578" w:y="6769"/>
        <w:spacing w:before="0" w:after="0"/>
      </w:pPr>
      <w:r>
        <w:t>●</w:t>
      </w:r>
      <w:r>
        <w:tab/>
        <w:t>Die Schutzeinrichtungen (vorne, auf den Seiten und auf der Rückseite) müssen wirksam sein; sie dürfen nicht entfernt oder umgangen werden.</w:t>
      </w:r>
    </w:p>
    <w:p w14:paraId="095330CE" w14:textId="77777777" w:rsidR="001F31AB" w:rsidRDefault="001F31AB">
      <w:pPr>
        <w:pStyle w:val="Textkrper-Zeileneinzug"/>
        <w:framePr w:w="9636" w:h="4678" w:wrap="notBeside" w:x="1578" w:y="6769"/>
        <w:numPr>
          <w:ilvl w:val="0"/>
          <w:numId w:val="7"/>
        </w:numPr>
        <w:tabs>
          <w:tab w:val="clear" w:pos="360"/>
          <w:tab w:val="num" w:pos="567"/>
        </w:tabs>
        <w:spacing w:before="0" w:after="0"/>
        <w:ind w:left="568"/>
      </w:pPr>
      <w:r>
        <w:t>Beim Einstellen der Zuführöffnung ist auch der wirksame Sicherheitsabstand der Schutzeinrichtung herzustellen.</w:t>
      </w:r>
    </w:p>
    <w:p w14:paraId="5783FE1D" w14:textId="77777777" w:rsidR="001F31AB" w:rsidRDefault="001F31AB">
      <w:pPr>
        <w:pStyle w:val="Textkrper-Zeileneinzug"/>
        <w:framePr w:w="9636" w:h="4678" w:wrap="notBeside" w:x="1578" w:y="6769"/>
        <w:numPr>
          <w:ilvl w:val="0"/>
          <w:numId w:val="7"/>
        </w:numPr>
        <w:tabs>
          <w:tab w:val="clear" w:pos="360"/>
          <w:tab w:val="num" w:pos="567"/>
        </w:tabs>
        <w:spacing w:before="0" w:after="0"/>
        <w:ind w:left="568"/>
      </w:pPr>
      <w:r>
        <w:t>Sicherheitseinrichtungen (z.B. Not-Aus) täglich auf Wirksamkeit prüfen.</w:t>
      </w:r>
    </w:p>
    <w:p w14:paraId="7DB88FF9" w14:textId="77777777" w:rsidR="001F31AB" w:rsidRDefault="001F31AB">
      <w:pPr>
        <w:pStyle w:val="Textkrper-Zeileneinzug"/>
        <w:framePr w:w="9636" w:h="4678" w:wrap="notBeside" w:x="1578" w:y="6769"/>
        <w:numPr>
          <w:ilvl w:val="0"/>
          <w:numId w:val="7"/>
        </w:numPr>
        <w:tabs>
          <w:tab w:val="clear" w:pos="360"/>
          <w:tab w:val="num" w:pos="567"/>
        </w:tabs>
        <w:spacing w:before="0" w:after="0"/>
        <w:ind w:left="568"/>
      </w:pPr>
      <w:r>
        <w:t>Auf sicherheitsgerechte Funktion der Nachschlagsicherung achten.</w:t>
      </w:r>
    </w:p>
    <w:p w14:paraId="2C7843D0" w14:textId="77777777" w:rsidR="001F31AB" w:rsidRDefault="001F31AB">
      <w:pPr>
        <w:pStyle w:val="Textkrper-Zeileneinzug"/>
        <w:framePr w:w="9636" w:h="4678" w:wrap="notBeside" w:x="1578" w:y="6769"/>
        <w:numPr>
          <w:ilvl w:val="0"/>
          <w:numId w:val="7"/>
        </w:numPr>
        <w:tabs>
          <w:tab w:val="clear" w:pos="360"/>
          <w:tab w:val="num" w:pos="567"/>
        </w:tabs>
        <w:spacing w:before="0" w:after="0"/>
        <w:ind w:left="568"/>
      </w:pPr>
      <w:r>
        <w:t>Nur abgedeckte Fußschalter verwenden.</w:t>
      </w:r>
    </w:p>
    <w:p w14:paraId="1CCE3BE3" w14:textId="77777777" w:rsidR="001F31AB" w:rsidRDefault="001F31AB">
      <w:pPr>
        <w:pStyle w:val="Textkrper-Zeileneinzug"/>
        <w:framePr w:w="9636" w:h="4678" w:wrap="notBeside" w:x="1578" w:y="6769"/>
        <w:numPr>
          <w:ilvl w:val="0"/>
          <w:numId w:val="7"/>
        </w:numPr>
        <w:tabs>
          <w:tab w:val="clear" w:pos="360"/>
          <w:tab w:val="num" w:pos="567"/>
        </w:tabs>
        <w:spacing w:before="0" w:after="0"/>
        <w:ind w:left="568"/>
      </w:pPr>
      <w:r>
        <w:t>Bereitgestellte Hilfsmittel (Hebehilfe, Transportmittel, Ablage, ...) benutzen.</w:t>
      </w:r>
    </w:p>
    <w:p w14:paraId="2EDC2538" w14:textId="77777777" w:rsidR="001F31AB" w:rsidRDefault="001F31AB">
      <w:pPr>
        <w:pStyle w:val="Textkrper-Zeileneinzug"/>
        <w:framePr w:w="9636" w:h="4678" w:wrap="notBeside" w:x="1578" w:y="6769"/>
        <w:numPr>
          <w:ilvl w:val="0"/>
          <w:numId w:val="7"/>
        </w:numPr>
        <w:tabs>
          <w:tab w:val="clear" w:pos="360"/>
          <w:tab w:val="num" w:pos="567"/>
        </w:tabs>
        <w:spacing w:before="0" w:after="0"/>
        <w:ind w:left="568"/>
      </w:pPr>
      <w:r>
        <w:t>Anderen den Aufenthalt im Arbeitsbereich verwehren, auf Gefahren hinweisen.</w:t>
      </w:r>
    </w:p>
    <w:p w14:paraId="4E8CA032" w14:textId="77777777" w:rsidR="001F31AB" w:rsidRDefault="001F31AB">
      <w:pPr>
        <w:pStyle w:val="Textkrper-Zeileneinzug"/>
        <w:framePr w:w="9636" w:h="4678" w:wrap="notBeside" w:x="1578" w:y="6769"/>
        <w:numPr>
          <w:ilvl w:val="0"/>
          <w:numId w:val="7"/>
        </w:numPr>
        <w:tabs>
          <w:tab w:val="clear" w:pos="360"/>
          <w:tab w:val="num" w:pos="567"/>
        </w:tabs>
        <w:spacing w:before="0" w:after="0"/>
        <w:ind w:left="568"/>
      </w:pPr>
      <w:r>
        <w:t>Mithilfe von anderen nur bei wirksamen Schutzmaßnahmen zulassen.</w:t>
      </w:r>
    </w:p>
    <w:p w14:paraId="03EA899D" w14:textId="77777777" w:rsidR="001F31AB" w:rsidRDefault="001F31AB">
      <w:pPr>
        <w:pStyle w:val="Textkrper-Zeileneinzug"/>
        <w:framePr w:w="9636" w:h="4678" w:wrap="notBeside" w:x="1578" w:y="6769"/>
        <w:numPr>
          <w:ilvl w:val="0"/>
          <w:numId w:val="7"/>
        </w:numPr>
        <w:tabs>
          <w:tab w:val="clear" w:pos="360"/>
          <w:tab w:val="num" w:pos="567"/>
        </w:tabs>
        <w:spacing w:before="0" w:after="0"/>
        <w:ind w:left="568"/>
      </w:pPr>
      <w:r>
        <w:t>Beim Schneiden langer Bleche Auflagen benutzen.</w:t>
      </w:r>
    </w:p>
    <w:p w14:paraId="57AE11A4" w14:textId="77777777" w:rsidR="001F31AB" w:rsidRDefault="001F31AB">
      <w:pPr>
        <w:pStyle w:val="Textkrper-Zeileneinzug"/>
        <w:framePr w:w="9636" w:h="4678" w:wrap="notBeside" w:x="1578" w:y="6769"/>
        <w:numPr>
          <w:ilvl w:val="0"/>
          <w:numId w:val="7"/>
        </w:numPr>
        <w:tabs>
          <w:tab w:val="clear" w:pos="360"/>
          <w:tab w:val="num" w:pos="567"/>
        </w:tabs>
        <w:spacing w:before="0" w:after="0"/>
        <w:ind w:left="568"/>
      </w:pPr>
      <w:r>
        <w:t>Bei Messerwechsel Hilfswerkzeuge des Herstellers benutzen und Betriebsanweisung "Messerwechsel an der Tafelschere" beachten.</w:t>
      </w:r>
    </w:p>
    <w:p w14:paraId="4BE7B6F7" w14:textId="77777777" w:rsidR="001F31AB" w:rsidRDefault="001F31AB">
      <w:pPr>
        <w:pStyle w:val="Textkrper-Zeileneinzug"/>
        <w:framePr w:w="9636" w:h="4678" w:wrap="notBeside" w:x="1578" w:y="6769"/>
        <w:numPr>
          <w:ilvl w:val="0"/>
          <w:numId w:val="7"/>
        </w:numPr>
        <w:tabs>
          <w:tab w:val="clear" w:pos="360"/>
          <w:tab w:val="num" w:pos="567"/>
        </w:tabs>
        <w:spacing w:before="0" w:after="0"/>
        <w:ind w:left="568"/>
      </w:pPr>
      <w:r>
        <w:t>Persönliche Schutzausrüstung benutzen z.B.:</w:t>
      </w:r>
    </w:p>
    <w:p w14:paraId="1362FB46" w14:textId="77777777" w:rsidR="001F31AB" w:rsidRDefault="001F31AB">
      <w:pPr>
        <w:pStyle w:val="Textkrper-Zeileneinzug"/>
        <w:framePr w:w="9636" w:h="4678" w:wrap="notBeside" w:x="1578" w:y="6769"/>
        <w:numPr>
          <w:ilvl w:val="0"/>
          <w:numId w:val="12"/>
        </w:numPr>
        <w:tabs>
          <w:tab w:val="clear" w:pos="284"/>
          <w:tab w:val="clear" w:pos="360"/>
          <w:tab w:val="num" w:pos="927"/>
        </w:tabs>
        <w:spacing w:before="0" w:after="0"/>
        <w:ind w:left="851"/>
      </w:pPr>
      <w:r>
        <w:t>Schnittfeste Schutzhandschuhe</w:t>
      </w:r>
    </w:p>
    <w:p w14:paraId="574E623A" w14:textId="77777777" w:rsidR="001F31AB" w:rsidRDefault="001F31AB">
      <w:pPr>
        <w:pStyle w:val="Textkrper-Zeileneinzug"/>
        <w:framePr w:w="9636" w:h="4678" w:wrap="notBeside" w:x="1578" w:y="6769"/>
        <w:numPr>
          <w:ilvl w:val="0"/>
          <w:numId w:val="12"/>
        </w:numPr>
        <w:tabs>
          <w:tab w:val="clear" w:pos="284"/>
          <w:tab w:val="clear" w:pos="360"/>
          <w:tab w:val="num" w:pos="927"/>
        </w:tabs>
        <w:spacing w:before="0" w:after="0"/>
        <w:ind w:left="851"/>
      </w:pPr>
      <w:r>
        <w:t xml:space="preserve">Schutzschuhe </w:t>
      </w:r>
    </w:p>
    <w:p w14:paraId="751B34F1" w14:textId="77777777" w:rsidR="001F31AB" w:rsidRDefault="001F31AB">
      <w:pPr>
        <w:pStyle w:val="Textkrper-Zeileneinzug"/>
        <w:framePr w:w="9636" w:h="4678" w:wrap="notBeside" w:x="1578" w:y="6769"/>
        <w:numPr>
          <w:ilvl w:val="0"/>
          <w:numId w:val="12"/>
        </w:numPr>
        <w:tabs>
          <w:tab w:val="clear" w:pos="284"/>
          <w:tab w:val="clear" w:pos="360"/>
          <w:tab w:val="num" w:pos="927"/>
        </w:tabs>
        <w:spacing w:before="0" w:after="0"/>
        <w:ind w:left="851"/>
      </w:pPr>
      <w:r>
        <w:t>Gehörschutz</w:t>
      </w:r>
    </w:p>
    <w:p w14:paraId="2FCAF4A4" w14:textId="77777777" w:rsidR="001F31AB" w:rsidRDefault="001F31AB">
      <w:pPr>
        <w:framePr w:w="9786" w:h="949" w:hSpace="142" w:wrap="around" w:vAnchor="text" w:hAnchor="page" w:x="1578" w:y="11502"/>
        <w:tabs>
          <w:tab w:val="left" w:pos="567"/>
        </w:tabs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Vorgesetzten verständigen.</w:t>
      </w:r>
    </w:p>
    <w:p w14:paraId="1818116B" w14:textId="77777777" w:rsidR="001F31AB" w:rsidRDefault="001F31AB">
      <w:pPr>
        <w:framePr w:w="9786" w:h="949" w:hSpace="142" w:wrap="around" w:vAnchor="text" w:hAnchor="page" w:x="1578" w:y="11502"/>
        <w:tabs>
          <w:tab w:val="left" w:pos="567"/>
        </w:tabs>
        <w:spacing w:before="20" w:after="20"/>
        <w:ind w:left="284"/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Mängel und Schäden dem Vorgesetzten melden.</w:t>
      </w:r>
    </w:p>
    <w:p w14:paraId="6E61078A" w14:textId="77777777" w:rsidR="001F31AB" w:rsidRDefault="001F31AB">
      <w:pPr>
        <w:framePr w:w="9786" w:h="949" w:hSpace="142" w:wrap="around" w:vAnchor="text" w:hAnchor="page" w:x="1578" w:y="11502"/>
        <w:numPr>
          <w:ilvl w:val="0"/>
          <w:numId w:val="14"/>
        </w:numPr>
        <w:tabs>
          <w:tab w:val="clear" w:pos="360"/>
          <w:tab w:val="left" w:pos="567"/>
        </w:tabs>
        <w:spacing w:before="20" w:after="20"/>
        <w:ind w:left="567"/>
        <w:rPr>
          <w:rFonts w:ascii="Arial" w:hAnsi="Arial"/>
        </w:rPr>
      </w:pPr>
      <w:r>
        <w:rPr>
          <w:rFonts w:ascii="Arial" w:hAnsi="Arial"/>
        </w:rPr>
        <w:t>Beschädigte Anschlag- und Transportmittel der Benutzung entziehen.</w:t>
      </w:r>
    </w:p>
    <w:p w14:paraId="1B6B38E3" w14:textId="77777777" w:rsidR="001F31AB" w:rsidRDefault="001F31AB">
      <w:pPr>
        <w:framePr w:w="9711" w:h="769" w:hSpace="142" w:wrap="around" w:vAnchor="page" w:hAnchor="page" w:x="1578" w:y="13393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Unfallstelle sichern.</w:t>
      </w:r>
    </w:p>
    <w:p w14:paraId="7B722AC3" w14:textId="77777777" w:rsidR="001F31AB" w:rsidRDefault="001F31AB">
      <w:pPr>
        <w:framePr w:w="9711" w:h="769" w:hSpace="142" w:wrap="around" w:vAnchor="page" w:hAnchor="page" w:x="1578" w:y="13393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Ersthelfer und Vorgesetzten verständigen.</w:t>
      </w:r>
    </w:p>
    <w:p w14:paraId="65DF73EC" w14:textId="77777777" w:rsidR="001F31AB" w:rsidRDefault="001F31AB">
      <w:pPr>
        <w:framePr w:w="9711" w:h="769" w:hSpace="142" w:wrap="around" w:vAnchor="page" w:hAnchor="page" w:x="1578" w:y="13393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Verletzte Person betreuen.</w:t>
      </w:r>
    </w:p>
    <w:p w14:paraId="486F12F4" w14:textId="77777777" w:rsidR="001F31AB" w:rsidRDefault="001F31AB">
      <w:pPr>
        <w:framePr w:w="9741" w:h="943" w:hSpace="142" w:wrap="notBeside" w:vAnchor="text" w:hAnchor="page" w:x="1578" w:y="14232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Störungen nur von Sachkundigen beseitigen lassen.</w:t>
      </w:r>
    </w:p>
    <w:p w14:paraId="6836FBE5" w14:textId="77777777" w:rsidR="001F31AB" w:rsidRDefault="001F31AB">
      <w:pPr>
        <w:framePr w:w="9741" w:h="943" w:hSpace="142" w:wrap="notBeside" w:vAnchor="text" w:hAnchor="page" w:x="1578" w:y="14232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Instandhaltungsarbeiten an der Tafelschere werden durchgeführt von: ______________________</w:t>
      </w:r>
    </w:p>
    <w:p w14:paraId="206A778E" w14:textId="77777777" w:rsidR="001F31AB" w:rsidRDefault="001F31AB">
      <w:pPr>
        <w:framePr w:w="9741" w:h="943" w:hSpace="142" w:wrap="notBeside" w:vAnchor="text" w:hAnchor="page" w:x="1578" w:y="14232"/>
        <w:spacing w:before="20" w:after="20"/>
        <w:ind w:left="284"/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Für die Entsorgung ist zuständig: ___________________________________________________</w:t>
      </w:r>
    </w:p>
    <w:p w14:paraId="2F7943A0" w14:textId="77777777" w:rsidR="001F31AB" w:rsidRDefault="00C42651">
      <w:pPr>
        <w:ind w:right="-227"/>
        <w:rPr>
          <w:rFonts w:ascii="Arial" w:hAnsi="Arial"/>
        </w:rPr>
      </w:pPr>
      <w:r>
        <w:rPr>
          <w:noProof/>
        </w:rPr>
        <w:pict w14:anchorId="5A241E13">
          <v:shapetype id="_x0000_t202" coordsize="21600,21600" o:spt="202" path="m,l,21600r21600,l21600,xe">
            <v:stroke joinstyle="miter"/>
            <v:path gradientshapeok="t" o:connecttype="rect"/>
          </v:shapetype>
          <v:shape id="Textfeld 224" o:spid="_x0000_s1068" type="#_x0000_t202" style="position:absolute;margin-left:8.7pt;margin-top:126pt;width:61.35pt;height:48pt;z-index:251662848;visibility:visible;mso-wrap-style:non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" stroked="f" strokeweight=".5pt">
            <v:textbox style="mso-fit-shape-to-text:t">
              <w:txbxContent>
                <w:p w14:paraId="58164B7B" w14:textId="77777777" w:rsidR="00C42651" w:rsidRDefault="00C42651" w:rsidP="00C42651">
                  <w:r w:rsidRPr="007532DE">
                    <w:rPr>
                      <w:noProof/>
                    </w:rPr>
                    <w:pict w14:anchorId="7EE2F0B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26" o:spid="_x0000_i1027" type="#_x0000_t75" style="width:47pt;height:41pt;visibility:visible">
                        <v:imagedata r:id="rId5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36A2ADA6">
          <v:shape id="Textfeld 30" o:spid="_x0000_s1067" type="#_x0000_t202" style="position:absolute;margin-left:9.2pt;margin-top:461.75pt;width:59.2pt;height:51.95pt;z-index:251661824;visibility:visible;mso-wrap-style:none;mso-position-horizontal-relative:margin;mso-width-relative:margin;mso-height-relative:margin" stroked="f" strokeweight=".5pt">
            <v:textbox style="mso-fit-shape-to-text:t">
              <w:txbxContent>
                <w:p w14:paraId="2CF9FDC5" w14:textId="77777777" w:rsidR="00C42651" w:rsidRDefault="00C42651" w:rsidP="00C42651">
                  <w:r w:rsidRPr="007532DE">
                    <w:rPr>
                      <w:noProof/>
                    </w:rPr>
                    <w:pict w14:anchorId="633A6FAE">
                      <v:shape id="Grafik 227" o:spid="_x0000_i1029" type="#_x0000_t75" style="width:45pt;height:45pt;visibility:visible">
                        <v:imagedata r:id="rId6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 w:rsidR="0085448E">
        <w:rPr>
          <w:noProof/>
        </w:rPr>
        <w:pict w14:anchorId="19EC7E9E">
          <v:shape id="Textfeld 7" o:spid="_x0000_s1066" type="#_x0000_t202" style="position:absolute;margin-left:9.1pt;margin-top:400.15pt;width:62.25pt;height:54.5pt;z-index:2516608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" stroked="f" strokeweight=".5pt">
            <v:textbox>
              <w:txbxContent>
                <w:p w14:paraId="62A67DC0" w14:textId="77777777" w:rsidR="0085448E" w:rsidRDefault="0085448E" w:rsidP="0085448E">
                  <w:r w:rsidRPr="007532DE">
                    <w:rPr>
                      <w:noProof/>
                    </w:rPr>
                    <w:pict w14:anchorId="53DB4B23">
                      <v:shape id="Grafik 24" o:spid="_x0000_i1026" type="#_x0000_t75" style="width:45pt;height:45pt;visibility:visible">
                        <v:imagedata r:id="rId7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 w:rsidR="0085448E">
        <w:rPr>
          <w:noProof/>
        </w:rPr>
        <w:pict w14:anchorId="20C2278D">
          <v:shape id="Textfeld 1" o:spid="_x0000_s1065" type="#_x0000_t202" style="position:absolute;margin-left:9.1pt;margin-top:339.25pt;width:59.15pt;height:55.7pt;z-index:251659776;visibility:visible;mso-wrap-style:non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" stroked="f" strokeweight=".5pt">
            <v:textbox>
              <w:txbxContent>
                <w:p w14:paraId="4B6CBD0A" w14:textId="77777777" w:rsidR="0085448E" w:rsidRDefault="0085448E" w:rsidP="0085448E">
                  <w:r w:rsidRPr="007532DE">
                    <w:rPr>
                      <w:noProof/>
                    </w:rPr>
                    <w:pict w14:anchorId="1EDE7142">
                      <v:shape id="Grafik 228" o:spid="_x0000_i1025" type="#_x0000_t75" style="width:44.5pt;height:44.5pt;visibility:visible">
                        <v:imagedata r:id="rId8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 w:rsidR="0085448E">
        <w:rPr>
          <w:noProof/>
        </w:rPr>
        <w:pict w14:anchorId="53740FE2">
          <v:shape id="Textfeld 17" o:spid="_x0000_s1064" type="#_x0000_t202" style="position:absolute;margin-left:9.1pt;margin-top:640.85pt;width:54.75pt;height:48.65pt;z-index:251658752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" stroked="f" strokeweight=".5pt">
            <v:textbox style="mso-next-textbox:#Textfeld 17">
              <w:txbxContent>
                <w:p w14:paraId="164ECCC8" w14:textId="77777777" w:rsidR="0085448E" w:rsidRDefault="0085448E" w:rsidP="0085448E">
                  <w:r w:rsidRPr="007532DE">
                    <w:rPr>
                      <w:noProof/>
                    </w:rPr>
                    <w:pict w14:anchorId="56ABA7E6">
                      <v:shape id="Grafik 12" o:spid="_x0000_i1028" type="#_x0000_t75" style="width:40.5pt;height:40.5pt;visibility:visible">
                        <v:imagedata r:id="rId9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 w:rsidR="001F31AB">
        <w:rPr>
          <w:noProof/>
        </w:rPr>
        <w:pict w14:anchorId="26922BC4">
          <v:group id="_x0000_s1032" style="position:absolute;margin-left:0;margin-top:557pt;width:561.15pt;height:11.45pt;z-index:251652608;mso-position-horizontal-relative:margin;mso-position-vertical-relative:margin" coordorigin=",37" coordsize="20000,19923" o:allowincell="f">
            <v:line id="_x0000_s1033" style="position:absolute" from="0,9607" to="20000,9694" strokecolor="blue" strokeweight="18pt">
              <v:stroke startarrowwidth="narrow" startarrowlength="short" endarrowwidth="narrow" endarrowlength="short"/>
            </v:line>
            <v:rect id="_x0000_s1034" style="position:absolute;left:102;top:37;width:7393;height:19923" stroked="f" strokecolor="blue" strokeweight="65pt">
              <v:textbox style="mso-next-textbox:#_x0000_s1034" inset="0,0,0,0">
                <w:txbxContent>
                  <w:p w14:paraId="379F6378" w14:textId="77777777" w:rsidR="001F31AB" w:rsidRDefault="001F31AB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4. Verhalten bei Störungen und im Gefahrfall</w:t>
                    </w:r>
                  </w:p>
                </w:txbxContent>
              </v:textbox>
            </v:rect>
            <v:rect id="_x0000_s1035" style="position:absolute;left:12929;top:37;width:6875;height:19923" stroked="f" strokecolor="blue" strokeweight="65pt">
              <v:textbox style="mso-next-textbox:#_x0000_s1035" inset="0,0,0,0">
                <w:txbxContent>
                  <w:p w14:paraId="3A3C7D43" w14:textId="77777777" w:rsidR="001F31AB" w:rsidRDefault="001F31AB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Notruf: </w:t>
                    </w:r>
                  </w:p>
                </w:txbxContent>
              </v:textbox>
            </v:rect>
            <w10:wrap anchorx="margin" anchory="margin"/>
          </v:group>
        </w:pict>
      </w:r>
      <w:r w:rsidR="001F31AB">
        <w:rPr>
          <w:noProof/>
        </w:rPr>
        <w:pict w14:anchorId="50A5CFCD">
          <v:group id="_x0000_s1057" style="position:absolute;margin-left:-.2pt;margin-top:302.5pt;width:578.7pt;height:11.9pt;z-index:251656704;mso-position-horizontal-relative:margin;mso-position-vertical-relative:margin" coordorigin=",4" coordsize="20000,19992" o:allowincell="f">
            <v:line id="_x0000_s1058" style="position:absolute" from="0,9580" to="20000,9664" strokecolor="blue" strokeweight="18pt">
              <v:stroke startarrowwidth="narrow" startarrowlength="short" endarrowwidth="narrow" endarrowlength="short"/>
            </v:line>
            <v:rect id="_x0000_s1059" style="position:absolute;left:92;top:4;width:7295;height:19992" stroked="f" strokecolor="blue" strokeweight="65pt">
              <v:textbox style="mso-next-textbox:#_x0000_s1059" inset="0,0,0,0">
                <w:txbxContent>
                  <w:p w14:paraId="7AA24ACC" w14:textId="77777777" w:rsidR="001F31AB" w:rsidRDefault="001F31AB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3. Schutzmaßnahmen und Verhaltensregeln</w:t>
                    </w:r>
                  </w:p>
                </w:txbxContent>
              </v:textbox>
            </v:rect>
            <w10:wrap anchorx="margin" anchory="margin"/>
          </v:group>
        </w:pict>
      </w:r>
      <w:r w:rsidR="001F31AB">
        <w:rPr>
          <w:noProof/>
        </w:rPr>
        <w:pict w14:anchorId="0421BDE6">
          <v:group id="_x0000_s1060" style="position:absolute;margin-left:0;margin-top:92.5pt;width:561.35pt;height:11.9pt;z-index:251657728;mso-position-horizontal-relative:margin;mso-position-vertical-relative:margin" coordorigin=",4" coordsize="20000,19992" o:allowincell="f">
            <v:line id="_x0000_s1061" style="position:absolute" from="0,9580" to="20000,9664" strokecolor="blue" strokeweight="18pt">
              <v:stroke startarrowwidth="narrow" startarrowlength="short" endarrowwidth="narrow" endarrowlength="short"/>
            </v:line>
            <v:rect id="_x0000_s1062" style="position:absolute;left:107;top:4;width:6092;height:19992" stroked="f" strokecolor="blue" strokeweight="65pt">
              <v:textbox style="mso-next-textbox:#_x0000_s1062" inset="0,0,0,0">
                <w:txbxContent>
                  <w:p w14:paraId="40484296" w14:textId="77777777" w:rsidR="001F31AB" w:rsidRDefault="001F31AB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2. Gefahren für Mensch und Umwelt</w:t>
                    </w:r>
                  </w:p>
                </w:txbxContent>
              </v:textbox>
            </v:rect>
            <w10:wrap anchorx="margin" anchory="margin"/>
          </v:group>
        </w:pict>
      </w:r>
      <w:r w:rsidR="001F31AB">
        <w:rPr>
          <w:noProof/>
        </w:rPr>
        <w:pict w14:anchorId="1D7ECC8A">
          <v:group id="_x0000_s1049" style="position:absolute;margin-left:.1pt;margin-top:694.55pt;width:555.65pt;height:11.9pt;z-index:251655680;mso-position-horizontal-relative:margin;mso-position-vertical-relative:margin" coordorigin=",4" coordsize="20000,19992" o:allowincell="f">
            <v:line id="_x0000_s1050" style="position:absolute" from="0,9580" to="20000,9664" strokecolor="blue" strokeweight="18pt">
              <v:stroke startarrowwidth="narrow" startarrowlength="short" endarrowwidth="narrow" endarrowlength="short"/>
            </v:line>
            <v:rect id="_x0000_s1051" style="position:absolute;left:104;top:4;width:5230;height:19992" stroked="f" strokecolor="blue" strokeweight="65pt">
              <v:textbox style="mso-next-textbox:#_x0000_s1051" inset="0,0,0,0">
                <w:txbxContent>
                  <w:p w14:paraId="46723251" w14:textId="77777777" w:rsidR="001F31AB" w:rsidRDefault="001F31AB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6. Instandhaltung, Entsorgung</w:t>
                    </w:r>
                  </w:p>
                </w:txbxContent>
              </v:textbox>
            </v:rect>
            <w10:wrap anchorx="margin" anchory="margin"/>
          </v:group>
        </w:pict>
      </w:r>
      <w:r w:rsidR="001F31AB">
        <w:rPr>
          <w:noProof/>
        </w:rPr>
        <w:pict w14:anchorId="24799583">
          <v:group id="_x0000_s1036" style="position:absolute;margin-left:0;margin-top:624.8pt;width:555.85pt;height:11.9pt;z-index:251653632;mso-position-horizontal-relative:margin;mso-position-vertical-relative:margin" coordorigin=",4" coordsize="20000,19992" o:allowincell="f">
            <v:line id="_x0000_s1037" style="position:absolute" from="0,9580" to="19993,9664" strokecolor="blue" strokeweight="18pt">
              <v:stroke startarrowwidth="narrow" startarrowlength="short" endarrowwidth="narrow" endarrowlength="short"/>
            </v:line>
            <v:rect id="_x0000_s1038" style="position:absolute;left:103;top:4;width:6262;height:19992" stroked="f" strokecolor="blue" strokeweight="65pt">
              <v:textbox inset="0,0,0,0">
                <w:txbxContent>
                  <w:p w14:paraId="146357DA" w14:textId="77777777" w:rsidR="001F31AB" w:rsidRDefault="001F31AB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5. Verhalten bei Unfällen – Erste Hilfe</w:t>
                    </w:r>
                  </w:p>
                </w:txbxContent>
              </v:textbox>
            </v:rect>
            <v:rect id="_x0000_s1039" style="position:absolute;left:13128;top:4;width:6872;height:19992" stroked="f" strokecolor="blue" strokeweight="65pt">
              <v:textbox inset="0,0,0,0">
                <w:txbxContent>
                  <w:p w14:paraId="7CC6BF80" w14:textId="77777777" w:rsidR="001F31AB" w:rsidRDefault="001F31AB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Notruf: </w:t>
                    </w:r>
                  </w:p>
                </w:txbxContent>
              </v:textbox>
            </v:rect>
            <w10:wrap anchorx="margin" anchory="margin"/>
          </v:group>
        </w:pict>
      </w:r>
      <w:r w:rsidR="001F31AB">
        <w:rPr>
          <w:noProof/>
        </w:rPr>
        <w:pict w14:anchorId="67699216">
          <v:group id="_x0000_s1040" style="position:absolute;margin-left:-11.3pt;margin-top:-22.7pt;width:606.3pt;height:856.8pt;z-index:251654656" coordorigin="114" coordsize="12126,17136" o:allowincell="f">
            <v:line id="_x0000_s1041" style="position:absolute" from="288,720" to="12240,720" strokecolor="blue" strokeweight="85pt">
              <v:stroke startarrowwidth="narrow" startarrowlength="short" endarrowwidth="narrow" endarrowlength="short"/>
            </v:line>
            <v:line id="_x0000_s1042" style="position:absolute" from="114,0" to="115,17136" strokecolor="blue" strokeweight="30pt">
              <v:stroke startarrowwidth="narrow" startarrowlength="short" endarrowwidth="narrow" endarrowlength="short"/>
            </v:line>
            <v:line id="_x0000_s1043" style="position:absolute" from="288,16272" to="11803,16273" strokecolor="blue" strokeweight="65pt">
              <v:stroke startarrowwidth="narrow" startarrowlength="short" endarrowwidth="narrow" endarrowlength="short"/>
            </v:line>
            <v:line id="_x0000_s1044" style="position:absolute" from="11742,1257" to="11743,17047" strokecolor="blue" strokeweight="26pt">
              <v:stroke startarrowwidth="narrow" startarrowlength="short" endarrowwidth="narrow" endarrowlength="short"/>
            </v:line>
            <v:rect id="_x0000_s1045" style="position:absolute;left:399;top:15732;width:2281;height:343" stroked="f" strokecolor="blue" strokeweight="65pt">
              <v:textbox style="mso-next-textbox:#_x0000_s1045" inset="0,0,0,0">
                <w:txbxContent>
                  <w:p w14:paraId="712013AF" w14:textId="77777777" w:rsidR="001F31AB" w:rsidRDefault="001F31AB">
                    <w:r>
                      <w:rPr>
                        <w:rFonts w:ascii="Arial" w:hAnsi="Arial"/>
                        <w:sz w:val="24"/>
                      </w:rPr>
                      <w:t xml:space="preserve"> Datum: </w:t>
                    </w:r>
                  </w:p>
                </w:txbxContent>
              </v:textbox>
            </v:rect>
            <v:rect id="_x0000_s1046" style="position:absolute;left:6441;top:15732;width:5017;height:343" stroked="f" strokecolor="blue" strokeweight="65pt">
              <v:textbox style="mso-next-textbox:#_x0000_s1046" inset="0,0,0,0">
                <w:txbxContent>
                  <w:p w14:paraId="75C05EF0" w14:textId="77777777" w:rsidR="001F31AB" w:rsidRDefault="001F31AB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 xml:space="preserve"> Unterschrift:</w:t>
                    </w:r>
                  </w:p>
                </w:txbxContent>
              </v:textbox>
            </v:rect>
            <v:rect id="_x0000_s1047" style="position:absolute;left:459;top:1254;width:2166;height:238" stroked="f" strokecolor="blue" strokeweight="65pt">
              <v:textbox style="mso-next-textbox:#_x0000_s1047" inset="0,0,0,0">
                <w:txbxContent>
                  <w:p w14:paraId="59367726" w14:textId="77777777" w:rsidR="001F31AB" w:rsidRDefault="001F31AB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1. Anwendungsbereich</w:t>
                    </w:r>
                  </w:p>
                </w:txbxContent>
              </v:textbox>
            </v:rect>
            <v:rect id="_x0000_s1048" style="position:absolute;left:459;top:454;width:10945;height:685" stroked="f" strokecolor="blue" strokeweight="18pt">
              <v:textbox style="mso-next-textbox:#_x0000_s1048" inset="0,0,0,0">
                <w:txbxContent>
                  <w:p w14:paraId="3B0E8607" w14:textId="77777777" w:rsidR="001F31AB" w:rsidRDefault="001F31AB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Firma:</w:t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Betriebsanweisung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ab/>
                    </w:r>
                    <w:r>
                      <w:rPr>
                        <w:rFonts w:ascii="Arial" w:hAnsi="Arial"/>
                      </w:rPr>
                      <w:t>Nummer: 12.26</w:t>
                    </w:r>
                  </w:p>
                  <w:p w14:paraId="37389FEC" w14:textId="77777777" w:rsidR="001F31AB" w:rsidRDefault="001F31AB">
                    <w:r>
                      <w:rPr>
                        <w:rFonts w:ascii="Arial" w:hAnsi="Arial"/>
                      </w:rPr>
                      <w:t xml:space="preserve"> Namen der Firma hier einsetzen</w:t>
                    </w:r>
                  </w:p>
                </w:txbxContent>
              </v:textbox>
            </v:rect>
          </v:group>
        </w:pict>
      </w:r>
    </w:p>
    <w:sectPr w:rsidR="001F31AB">
      <w:pgSz w:w="11907" w:h="16840" w:code="9"/>
      <w:pgMar w:top="454" w:right="454" w:bottom="34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14205148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4" w15:restartNumberingAfterBreak="0">
    <w:nsid w:val="1870242F"/>
    <w:multiLevelType w:val="singleLevel"/>
    <w:tmpl w:val="4F6C3AB6"/>
    <w:lvl w:ilvl="0">
      <w:start w:val="1"/>
      <w:numFmt w:val="bullet"/>
      <w:lvlText w:val="−"/>
      <w:lvlJc w:val="left"/>
      <w:pPr>
        <w:tabs>
          <w:tab w:val="num" w:pos="1069"/>
        </w:tabs>
        <w:ind w:left="992" w:hanging="283"/>
      </w:pPr>
      <w:rPr>
        <w:rFonts w:ascii="Arial" w:hAnsi="Arial" w:hint="default"/>
        <w:b w:val="0"/>
        <w:i w:val="0"/>
        <w:sz w:val="24"/>
      </w:rPr>
    </w:lvl>
  </w:abstractNum>
  <w:abstractNum w:abstractNumId="5" w15:restartNumberingAfterBreak="0">
    <w:nsid w:val="27646DC2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6" w15:restartNumberingAfterBreak="0">
    <w:nsid w:val="284642AA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7" w15:restartNumberingAfterBreak="0">
    <w:nsid w:val="2B6E6247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8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9" w15:restartNumberingAfterBreak="0">
    <w:nsid w:val="57DA7FDF"/>
    <w:multiLevelType w:val="singleLevel"/>
    <w:tmpl w:val="62A488D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0" w15:restartNumberingAfterBreak="0">
    <w:nsid w:val="5ADA2564"/>
    <w:multiLevelType w:val="singleLevel"/>
    <w:tmpl w:val="62A488D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1" w15:restartNumberingAfterBreak="0">
    <w:nsid w:val="68C214EF"/>
    <w:multiLevelType w:val="singleLevel"/>
    <w:tmpl w:val="62A488D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2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3" w15:restartNumberingAfterBreak="0">
    <w:nsid w:val="7C620BD9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B8A"/>
    <w:rsid w:val="001F31AB"/>
    <w:rsid w:val="00467B8A"/>
    <w:rsid w:val="0085448E"/>
    <w:rsid w:val="00C42651"/>
    <w:rsid w:val="00D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3556EC"/>
  <w15:chartTrackingRefBased/>
  <w15:docId w15:val="{713C6FE8-85DE-4CE9-98DC-BAAC7B82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framePr w:w="10796" w:h="4732" w:hSpace="142" w:wrap="notBeside" w:vAnchor="page" w:hAnchor="page" w:x="432" w:y="5185"/>
      <w:tabs>
        <w:tab w:val="left" w:pos="284"/>
      </w:tabs>
      <w:spacing w:before="20" w:after="20"/>
      <w:ind w:left="567" w:hanging="283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LLE\Andersch\Betriebsanweisung\Technik\12.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12.00.dot</Template>
  <TotalTime>0</TotalTime>
  <Pages>1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>Mit dieser Dokumentvorlage lassen sich_x000d_
Betriebsanweisung für Maschinen und Geräte_x000d_
erstellen.</dc:description>
  <cp:lastModifiedBy>Hüglin, Nicole, BGHM</cp:lastModifiedBy>
  <cp:revision>2</cp:revision>
  <cp:lastPrinted>2003-04-09T08:11:00Z</cp:lastPrinted>
  <dcterms:created xsi:type="dcterms:W3CDTF">2021-12-07T10:14:00Z</dcterms:created>
  <dcterms:modified xsi:type="dcterms:W3CDTF">2021-12-07T10:14:00Z</dcterms:modified>
  <cp:category>Betriebsanweisungsvorlage</cp:category>
</cp:coreProperties>
</file>