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85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764"/>
        <w:gridCol w:w="6945"/>
      </w:tblGrid>
      <w:tr w:rsidR="00854FA7" w14:paraId="6AE955B6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856"/>
        </w:trPr>
        <w:tc>
          <w:tcPr>
            <w:tcW w:w="485.45pt" w:type="dxa"/>
            <w:gridSpan w:val="2"/>
          </w:tcPr>
          <w:p w14:paraId="790967E9" w14:textId="77777777" w:rsidR="00854FA7" w:rsidRDefault="00854FA7">
            <w:pPr>
              <w:pStyle w:val="Titel"/>
              <w:spacing w:before="12pt" w:after="6pt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78E456F8" w14:textId="77777777" w:rsidR="00854FA7" w:rsidRDefault="00854FA7">
            <w:pPr>
              <w:pStyle w:val="Titel"/>
              <w:spacing w:before="24pt" w:after="6pt"/>
              <w:jc w:val="start"/>
              <w:rPr>
                <w:sz w:val="32"/>
              </w:rPr>
            </w:pPr>
          </w:p>
        </w:tc>
      </w:tr>
      <w:tr w:rsidR="00854FA7" w14:paraId="271B1F54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715"/>
        </w:trPr>
        <w:tc>
          <w:tcPr>
            <w:tcW w:w="485.45pt" w:type="dxa"/>
            <w:gridSpan w:val="2"/>
            <w:shd w:val="pct12" w:color="auto" w:fill="FFFFFF"/>
          </w:tcPr>
          <w:p w14:paraId="148A1D6F" w14:textId="77777777" w:rsidR="00854FA7" w:rsidRDefault="00854FA7">
            <w:pPr>
              <w:pStyle w:val="Titel"/>
              <w:spacing w:before="6pt"/>
              <w:jc w:val="start"/>
              <w:rPr>
                <w:sz w:val="32"/>
              </w:rPr>
            </w:pPr>
            <w:r>
              <w:rPr>
                <w:sz w:val="32"/>
              </w:rPr>
              <w:t>Thema:             Gefährdungen in Kfz-Werkstätten</w:t>
            </w:r>
          </w:p>
          <w:p w14:paraId="1197D79C" w14:textId="77777777" w:rsidR="00854FA7" w:rsidRDefault="00854FA7">
            <w:pPr>
              <w:pStyle w:val="Titel"/>
              <w:spacing w:before="12pt"/>
              <w:jc w:val="start"/>
              <w:rPr>
                <w:sz w:val="32"/>
              </w:rPr>
            </w:pPr>
          </w:p>
          <w:p w14:paraId="09373C90" w14:textId="77777777" w:rsidR="00854FA7" w:rsidRDefault="00854FA7">
            <w:pPr>
              <w:spacing w:before="24pt"/>
              <w:rPr>
                <w:rFonts w:ascii="Arial" w:hAnsi="Arial"/>
                <w:sz w:val="32"/>
              </w:rPr>
            </w:pPr>
          </w:p>
        </w:tc>
      </w:tr>
      <w:tr w:rsidR="00854FA7" w14:paraId="0490ADC7" w14:textId="77777777">
        <w:tblPrEx>
          <w:tblCellMar>
            <w:top w:w="0pt" w:type="dxa"/>
            <w:bottom w:w="0pt" w:type="dxa"/>
          </w:tblCellMar>
        </w:tblPrEx>
        <w:trPr>
          <w:trHeight w:hRule="exact" w:val="414"/>
        </w:trPr>
        <w:tc>
          <w:tcPr>
            <w:tcW w:w="138.20pt" w:type="dxa"/>
            <w:shd w:val="pct12" w:color="auto" w:fill="FFFFFF"/>
          </w:tcPr>
          <w:p w14:paraId="568DAA23" w14:textId="77777777" w:rsidR="00854FA7" w:rsidRDefault="00854FA7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347.25pt" w:type="dxa"/>
          </w:tcPr>
          <w:p w14:paraId="13C4EBA4" w14:textId="77777777" w:rsidR="00854FA7" w:rsidRDefault="00854FA7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854FA7" w14:paraId="47F9AEC2" w14:textId="77777777">
        <w:tblPrEx>
          <w:tblCellMar>
            <w:top w:w="0pt" w:type="dxa"/>
            <w:bottom w:w="0pt" w:type="dxa"/>
          </w:tblCellMar>
        </w:tblPrEx>
        <w:trPr>
          <w:trHeight w:hRule="exact" w:val="464"/>
        </w:trPr>
        <w:tc>
          <w:tcPr>
            <w:tcW w:w="138.20pt" w:type="dxa"/>
            <w:shd w:val="pct12" w:color="auto" w:fill="FFFFFF"/>
          </w:tcPr>
          <w:p w14:paraId="3D674B70" w14:textId="77777777" w:rsidR="00854FA7" w:rsidRDefault="00854FA7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347.25pt" w:type="dxa"/>
          </w:tcPr>
          <w:p w14:paraId="3EC5DE9B" w14:textId="77777777" w:rsidR="00854FA7" w:rsidRDefault="00854FA7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854FA7" w14:paraId="177DEF86" w14:textId="77777777">
        <w:tblPrEx>
          <w:tblCellMar>
            <w:top w:w="0pt" w:type="dxa"/>
            <w:bottom w:w="0pt" w:type="dxa"/>
          </w:tblCellMar>
        </w:tblPrEx>
        <w:trPr>
          <w:trHeight w:hRule="exact" w:val="472"/>
        </w:trPr>
        <w:tc>
          <w:tcPr>
            <w:tcW w:w="138.20pt" w:type="dxa"/>
            <w:tcBorders>
              <w:bottom w:val="nil"/>
            </w:tcBorders>
            <w:shd w:val="pct12" w:color="auto" w:fill="FFFFFF"/>
          </w:tcPr>
          <w:p w14:paraId="50B22922" w14:textId="77777777" w:rsidR="00854FA7" w:rsidRDefault="00854FA7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347.25pt" w:type="dxa"/>
            <w:tcBorders>
              <w:bottom w:val="nil"/>
            </w:tcBorders>
          </w:tcPr>
          <w:p w14:paraId="5DE0E354" w14:textId="77777777" w:rsidR="00854FA7" w:rsidRDefault="00854FA7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854FA7" w14:paraId="03E0FE7C" w14:textId="77777777">
        <w:tblPrEx>
          <w:tblCellMar>
            <w:top w:w="0pt" w:type="dxa"/>
            <w:bottom w:w="0pt" w:type="dxa"/>
          </w:tblCellMar>
        </w:tblPrEx>
        <w:trPr>
          <w:trHeight w:hRule="exact" w:val="479"/>
        </w:trPr>
        <w:tc>
          <w:tcPr>
            <w:tcW w:w="138.20pt" w:type="dxa"/>
            <w:tcBorders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555AB1A2" w14:textId="77777777" w:rsidR="00854FA7" w:rsidRDefault="00854FA7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start w:val="nil"/>
              <w:bottom w:val="single" w:sz="4" w:space="0" w:color="auto"/>
            </w:tcBorders>
          </w:tcPr>
          <w:p w14:paraId="135D7869" w14:textId="77777777" w:rsidR="00854FA7" w:rsidRDefault="00854FA7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527B47" w14:paraId="613560F7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698F8036" w14:textId="77777777" w:rsidR="00527B47" w:rsidRDefault="00527B47" w:rsidP="00527B47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36750E" w14:textId="77777777" w:rsidR="00527B47" w:rsidRDefault="00527B47" w:rsidP="00527B47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527B47" w14:paraId="64B563ED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57D5DD7D" w14:textId="77777777" w:rsidR="00527B47" w:rsidRDefault="00527B47" w:rsidP="00527B47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29EE49E" w14:textId="77777777" w:rsidR="00527B47" w:rsidRDefault="00527B47" w:rsidP="00527B47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</w:tbl>
    <w:p w14:paraId="1DC775D5" w14:textId="77777777" w:rsidR="00854FA7" w:rsidRDefault="00854FA7">
      <w:pPr>
        <w:rPr>
          <w:rFonts w:ascii="Arial" w:hAnsi="Arial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764"/>
        <w:gridCol w:w="6945"/>
      </w:tblGrid>
      <w:tr w:rsidR="00854FA7" w14:paraId="0F1AED4E" w14:textId="77777777">
        <w:tblPrEx>
          <w:tblCellMar>
            <w:top w:w="0pt" w:type="dxa"/>
            <w:bottom w:w="0pt" w:type="dxa"/>
          </w:tblCellMar>
        </w:tblPrEx>
        <w:trPr>
          <w:trHeight w:hRule="exact" w:val="518"/>
        </w:trPr>
        <w:tc>
          <w:tcPr>
            <w:tcW w:w="138.20pt" w:type="dxa"/>
          </w:tcPr>
          <w:p w14:paraId="08003417" w14:textId="77777777" w:rsidR="00854FA7" w:rsidRDefault="00854FA7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 xml:space="preserve">Persönliche Schutzausrüstung: </w:t>
            </w:r>
          </w:p>
        </w:tc>
        <w:tc>
          <w:tcPr>
            <w:tcW w:w="347.25pt" w:type="dxa"/>
          </w:tcPr>
          <w:p w14:paraId="0ADB0351" w14:textId="77777777" w:rsidR="00854FA7" w:rsidRDefault="00854FA7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Arbeiten mit möglichen Augenverletzungen (z.B. unter dem Fahrzeug, mit Schleifmaschinen, an der Fahrzeugelektrik) Schutzbrille benutzen</w:t>
            </w:r>
          </w:p>
        </w:tc>
      </w:tr>
      <w:tr w:rsidR="00854FA7" w14:paraId="7A92D77D" w14:textId="77777777">
        <w:tblPrEx>
          <w:tblCellMar>
            <w:top w:w="0pt" w:type="dxa"/>
            <w:bottom w:w="0pt" w:type="dxa"/>
          </w:tblCellMar>
        </w:tblPrEx>
        <w:trPr>
          <w:trHeight w:hRule="exact" w:val="500"/>
        </w:trPr>
        <w:tc>
          <w:tcPr>
            <w:tcW w:w="138.20pt" w:type="dxa"/>
          </w:tcPr>
          <w:p w14:paraId="170E89A1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23C2931F" w14:textId="77777777" w:rsidR="00854FA7" w:rsidRDefault="00854FA7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Gefahr von Hautverletzungen (z.B. durch heiße Teile, scharfe Kanten, hautbelastende Stoffe) Schutzhandschuhe tragen</w:t>
            </w:r>
          </w:p>
        </w:tc>
      </w:tr>
      <w:tr w:rsidR="00854FA7" w14:paraId="5B1FD283" w14:textId="77777777">
        <w:tblPrEx>
          <w:tblCellMar>
            <w:top w:w="0pt" w:type="dxa"/>
            <w:bottom w:w="0pt" w:type="dxa"/>
          </w:tblCellMar>
        </w:tblPrEx>
        <w:trPr>
          <w:trHeight w:hRule="exact" w:val="759"/>
        </w:trPr>
        <w:tc>
          <w:tcPr>
            <w:tcW w:w="138.20pt" w:type="dxa"/>
          </w:tcPr>
          <w:p w14:paraId="6E61BE55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36CFC0AF" w14:textId="77777777" w:rsidR="00854FA7" w:rsidRDefault="00854FA7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ist bei Arbeiten mit hautbelastenden Stoffen, wie z.B. Ölen und Kraftstoffen, die Benutzung von Schutzhandschuhen nicht möglich, geeigneten Hautschutz benutzen </w:t>
            </w:r>
          </w:p>
        </w:tc>
      </w:tr>
      <w:tr w:rsidR="00854FA7" w14:paraId="0BC16A51" w14:textId="77777777">
        <w:tblPrEx>
          <w:tblCellMar>
            <w:top w:w="0pt" w:type="dxa"/>
            <w:bottom w:w="0pt" w:type="dxa"/>
          </w:tblCellMar>
        </w:tblPrEx>
        <w:trPr>
          <w:trHeight w:hRule="exact" w:val="505"/>
        </w:trPr>
        <w:tc>
          <w:tcPr>
            <w:tcW w:w="138.20pt" w:type="dxa"/>
          </w:tcPr>
          <w:p w14:paraId="6EDBDCBB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03AFD66B" w14:textId="77777777" w:rsidR="00854FA7" w:rsidRDefault="00854FA7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Schweißarbeiten vollständige Schweißerschutzausrüstung benutzen und auf saubere Kleidung achten</w:t>
            </w:r>
          </w:p>
        </w:tc>
      </w:tr>
      <w:tr w:rsidR="00854FA7" w14:paraId="7A1A1BF1" w14:textId="77777777">
        <w:tblPrEx>
          <w:tblCellMar>
            <w:top w:w="0pt" w:type="dxa"/>
            <w:bottom w:w="0pt" w:type="dxa"/>
          </w:tblCellMar>
        </w:tblPrEx>
        <w:trPr>
          <w:trHeight w:hRule="exact" w:val="230"/>
        </w:trPr>
        <w:tc>
          <w:tcPr>
            <w:tcW w:w="138.20pt" w:type="dxa"/>
          </w:tcPr>
          <w:p w14:paraId="161855AF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3E9BCD27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</w:tr>
      <w:tr w:rsidR="00854FA7" w14:paraId="1E0789C2" w14:textId="77777777">
        <w:tblPrEx>
          <w:tblCellMar>
            <w:top w:w="0pt" w:type="dxa"/>
            <w:bottom w:w="0pt" w:type="dxa"/>
          </w:tblCellMar>
        </w:tblPrEx>
        <w:trPr>
          <w:trHeight w:hRule="exact" w:val="300"/>
        </w:trPr>
        <w:tc>
          <w:tcPr>
            <w:tcW w:w="138.20pt" w:type="dxa"/>
          </w:tcPr>
          <w:p w14:paraId="56AEF764" w14:textId="77777777" w:rsidR="00854FA7" w:rsidRDefault="00854FA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Gefahrstoffe:</w:t>
            </w:r>
          </w:p>
        </w:tc>
        <w:tc>
          <w:tcPr>
            <w:tcW w:w="347.25pt" w:type="dxa"/>
          </w:tcPr>
          <w:p w14:paraId="1155A780" w14:textId="77777777" w:rsidR="00854FA7" w:rsidRDefault="00854FA7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Umgang mit Gefahrstoffen möglichst vermeiden</w:t>
            </w:r>
          </w:p>
        </w:tc>
      </w:tr>
      <w:tr w:rsidR="00854FA7" w14:paraId="2EB2D3C4" w14:textId="77777777">
        <w:tblPrEx>
          <w:tblCellMar>
            <w:top w:w="0pt" w:type="dxa"/>
            <w:bottom w:w="0pt" w:type="dxa"/>
          </w:tblCellMar>
        </w:tblPrEx>
        <w:trPr>
          <w:trHeight w:hRule="exact" w:val="374"/>
        </w:trPr>
        <w:tc>
          <w:tcPr>
            <w:tcW w:w="138.20pt" w:type="dxa"/>
          </w:tcPr>
          <w:p w14:paraId="223C8A0E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078905DE" w14:textId="77777777" w:rsidR="00854FA7" w:rsidRDefault="00854FA7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keine leichtentzündlichen Bremsenreiniger oder Entfettungsmittel verwenden</w:t>
            </w:r>
          </w:p>
        </w:tc>
      </w:tr>
      <w:tr w:rsidR="00854FA7" w14:paraId="0680A606" w14:textId="77777777">
        <w:tblPrEx>
          <w:tblCellMar>
            <w:top w:w="0pt" w:type="dxa"/>
            <w:bottom w:w="0pt" w:type="dxa"/>
          </w:tblCellMar>
        </w:tblPrEx>
        <w:trPr>
          <w:trHeight w:hRule="exact" w:val="645"/>
        </w:trPr>
        <w:tc>
          <w:tcPr>
            <w:tcW w:w="138.20pt" w:type="dxa"/>
          </w:tcPr>
          <w:p w14:paraId="1D72CFEF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589FD379" w14:textId="77777777" w:rsidR="00854FA7" w:rsidRDefault="00854FA7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ist der Umgang mit Gefahrstoffen zwingend erforderlich (z.B. Benzol in Vergaserkraftstoffen oder Rußpartikel in Dieselabgasen), sind die erforderlichen Schutzmaßnahmen nach der vorliegenden Betriebsanweisung zu beachten</w:t>
            </w:r>
          </w:p>
        </w:tc>
      </w:tr>
      <w:tr w:rsidR="00854FA7" w14:paraId="41D5424E" w14:textId="77777777">
        <w:tblPrEx>
          <w:tblCellMar>
            <w:top w:w="0pt" w:type="dxa"/>
            <w:bottom w:w="0pt" w:type="dxa"/>
          </w:tblCellMar>
        </w:tblPrEx>
        <w:trPr>
          <w:trHeight w:hRule="exact" w:val="280"/>
        </w:trPr>
        <w:tc>
          <w:tcPr>
            <w:tcW w:w="138.20pt" w:type="dxa"/>
          </w:tcPr>
          <w:p w14:paraId="106DD839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610CC458" w14:textId="77777777" w:rsidR="00854FA7" w:rsidRDefault="00854FA7">
            <w:pPr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Arbeiten mit laufendem Motor nur unter Verwendung einer Absauganlage</w:t>
            </w:r>
          </w:p>
        </w:tc>
      </w:tr>
      <w:tr w:rsidR="00854FA7" w14:paraId="2320F4D0" w14:textId="77777777">
        <w:tblPrEx>
          <w:tblCellMar>
            <w:top w:w="0pt" w:type="dxa"/>
            <w:bottom w:w="0pt" w:type="dxa"/>
          </w:tblCellMar>
        </w:tblPrEx>
        <w:trPr>
          <w:trHeight w:hRule="exact" w:val="176"/>
        </w:trPr>
        <w:tc>
          <w:tcPr>
            <w:tcW w:w="138.20pt" w:type="dxa"/>
          </w:tcPr>
          <w:p w14:paraId="2D5D781D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75D5B8D7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</w:tr>
      <w:tr w:rsidR="00854FA7" w14:paraId="45464ABA" w14:textId="77777777">
        <w:tblPrEx>
          <w:tblCellMar>
            <w:top w:w="0pt" w:type="dxa"/>
            <w:bottom w:w="0pt" w:type="dxa"/>
          </w:tblCellMar>
        </w:tblPrEx>
        <w:trPr>
          <w:trHeight w:hRule="exact" w:val="300"/>
        </w:trPr>
        <w:tc>
          <w:tcPr>
            <w:tcW w:w="138.20pt" w:type="dxa"/>
          </w:tcPr>
          <w:p w14:paraId="425C87D5" w14:textId="77777777" w:rsidR="00854FA7" w:rsidRDefault="00854FA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Hebebühnen:</w:t>
            </w:r>
          </w:p>
        </w:tc>
        <w:tc>
          <w:tcPr>
            <w:tcW w:w="347.25pt" w:type="dxa"/>
          </w:tcPr>
          <w:p w14:paraId="72D3E006" w14:textId="77777777" w:rsidR="00854FA7" w:rsidRDefault="00854FA7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Fahrzeuge sicher aufnehmen; verschlissene Gummiauflagen ersetzen</w:t>
            </w:r>
          </w:p>
        </w:tc>
      </w:tr>
      <w:tr w:rsidR="00854FA7" w14:paraId="5FDFC12A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220"/>
        </w:trPr>
        <w:tc>
          <w:tcPr>
            <w:tcW w:w="138.20pt" w:type="dxa"/>
          </w:tcPr>
          <w:p w14:paraId="34ADA7D9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050D075A" w14:textId="77777777" w:rsidR="00854FA7" w:rsidRDefault="00854FA7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beim Herunterfahren der Bühne auf Kollegen im Bewegungsbereich achten</w:t>
            </w:r>
          </w:p>
        </w:tc>
      </w:tr>
      <w:tr w:rsidR="00854FA7" w14:paraId="5CE353AE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162"/>
        </w:trPr>
        <w:tc>
          <w:tcPr>
            <w:tcW w:w="138.20pt" w:type="dxa"/>
          </w:tcPr>
          <w:p w14:paraId="26024E50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418315AD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</w:tr>
      <w:tr w:rsidR="00854FA7" w14:paraId="15181BE7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00"/>
        </w:trPr>
        <w:tc>
          <w:tcPr>
            <w:tcW w:w="138.20pt" w:type="dxa"/>
          </w:tcPr>
          <w:p w14:paraId="180E1F24" w14:textId="77777777" w:rsidR="00854FA7" w:rsidRDefault="00854FA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Brandgefahr:</w:t>
            </w:r>
          </w:p>
        </w:tc>
        <w:tc>
          <w:tcPr>
            <w:tcW w:w="347.25pt" w:type="dxa"/>
          </w:tcPr>
          <w:p w14:paraId="70CD7540" w14:textId="77777777" w:rsidR="00854FA7" w:rsidRDefault="00854FA7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Rauchverbot beachten</w:t>
            </w:r>
          </w:p>
        </w:tc>
      </w:tr>
      <w:tr w:rsidR="00854FA7" w14:paraId="3278BC77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686"/>
        </w:trPr>
        <w:tc>
          <w:tcPr>
            <w:tcW w:w="138.20pt" w:type="dxa"/>
          </w:tcPr>
          <w:p w14:paraId="58F325F0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03034ACC" w14:textId="77777777" w:rsidR="00854FA7" w:rsidRDefault="00854FA7">
            <w:pPr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Flüssigkeitsbrand speziell im Motorraum CO</w:t>
            </w:r>
            <w:r>
              <w:rPr>
                <w:rFonts w:ascii="Arial" w:hAnsi="Arial"/>
                <w:sz w:val="18"/>
                <w:vertAlign w:val="subscript"/>
              </w:rPr>
              <w:t xml:space="preserve">2 </w:t>
            </w:r>
            <w:r>
              <w:rPr>
                <w:rFonts w:ascii="Arial" w:hAnsi="Arial"/>
                <w:sz w:val="18"/>
              </w:rPr>
              <w:t xml:space="preserve">–Löscher, </w:t>
            </w:r>
          </w:p>
          <w:p w14:paraId="30592916" w14:textId="77777777" w:rsidR="00854FA7" w:rsidRDefault="00854FA7">
            <w:pPr>
              <w:ind w:start="17.75p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bei Feststoffbrand Pulverlöscher, </w:t>
            </w:r>
          </w:p>
          <w:p w14:paraId="6789F494" w14:textId="77777777" w:rsidR="00854FA7" w:rsidRDefault="00854FA7">
            <w:pPr>
              <w:ind w:start="17.75p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Kleidungsbrand sofort Löschdecke verwenden</w:t>
            </w:r>
          </w:p>
        </w:tc>
      </w:tr>
      <w:tr w:rsidR="00854FA7" w14:paraId="336D2B40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552"/>
        </w:trPr>
        <w:tc>
          <w:tcPr>
            <w:tcW w:w="138.20pt" w:type="dxa"/>
          </w:tcPr>
          <w:p w14:paraId="5CE2EDE1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08CCC9FA" w14:textId="77777777" w:rsidR="00854FA7" w:rsidRDefault="00854FA7">
            <w:pPr>
              <w:numPr>
                <w:ilvl w:val="0"/>
                <w:numId w:val="2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Batterien nur in Räumen laden, in denen im oberen Bereich Lüftungsöffnungen vorhanden </w:t>
            </w:r>
            <w:proofErr w:type="gramStart"/>
            <w:r>
              <w:rPr>
                <w:rFonts w:ascii="Arial" w:hAnsi="Arial"/>
                <w:sz w:val="18"/>
              </w:rPr>
              <w:t>sind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sym w:font="Symbol" w:char="F0DE"/>
            </w:r>
            <w:r>
              <w:rPr>
                <w:rFonts w:ascii="Arial" w:hAnsi="Arial"/>
                <w:sz w:val="18"/>
              </w:rPr>
              <w:t xml:space="preserve"> Explosionsgefahr durch Wasserstoff</w:t>
            </w:r>
          </w:p>
        </w:tc>
      </w:tr>
      <w:tr w:rsidR="00854FA7" w14:paraId="7DCD9D35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162"/>
        </w:trPr>
        <w:tc>
          <w:tcPr>
            <w:tcW w:w="138.20pt" w:type="dxa"/>
          </w:tcPr>
          <w:p w14:paraId="7E210F43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55537573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</w:tr>
      <w:tr w:rsidR="00854FA7" w14:paraId="1757EE46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5414F1B0" w14:textId="77777777" w:rsidR="00854FA7" w:rsidRDefault="00854FA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Rollenbremsprüfstände:</w:t>
            </w:r>
          </w:p>
        </w:tc>
        <w:tc>
          <w:tcPr>
            <w:tcW w:w="347.25pt" w:type="dxa"/>
          </w:tcPr>
          <w:p w14:paraId="4288DB75" w14:textId="77777777" w:rsidR="00854FA7" w:rsidRDefault="00854FA7">
            <w:pPr>
              <w:numPr>
                <w:ilvl w:val="0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Nichtbenutzung abdecken</w:t>
            </w:r>
          </w:p>
        </w:tc>
      </w:tr>
      <w:tr w:rsidR="00854FA7" w14:paraId="03C0DA02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235CB3F2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36700D74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</w:tr>
      <w:tr w:rsidR="00854FA7" w14:paraId="33E65382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1878416A" w14:textId="77777777" w:rsidR="00854FA7" w:rsidRDefault="00E97AE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Hochspannungszünd</w:t>
            </w:r>
            <w:r w:rsidR="00854FA7">
              <w:rPr>
                <w:rFonts w:ascii="Arial" w:hAnsi="Arial"/>
                <w:b/>
                <w:sz w:val="18"/>
              </w:rPr>
              <w:t>anlagen:</w:t>
            </w:r>
          </w:p>
        </w:tc>
        <w:tc>
          <w:tcPr>
            <w:tcW w:w="347.25pt" w:type="dxa"/>
          </w:tcPr>
          <w:p w14:paraId="58724C4F" w14:textId="77777777" w:rsidR="00854FA7" w:rsidRDefault="00854FA7">
            <w:pPr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 Beginn der Arbeiten an Hochspannungszündanlagen Zündung ausschalten</w:t>
            </w:r>
          </w:p>
        </w:tc>
      </w:tr>
      <w:tr w:rsidR="00854FA7" w14:paraId="05EFAD28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261E6FC7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78B2FF0E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</w:tr>
      <w:tr w:rsidR="00854FA7" w14:paraId="3C02D9FA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56D28EC1" w14:textId="77777777" w:rsidR="00854FA7" w:rsidRDefault="00854FA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Arbeiten an Airbags:</w:t>
            </w:r>
          </w:p>
        </w:tc>
        <w:tc>
          <w:tcPr>
            <w:tcW w:w="347.25pt" w:type="dxa"/>
          </w:tcPr>
          <w:p w14:paraId="66BB56EE" w14:textId="77777777" w:rsidR="00854FA7" w:rsidRDefault="00854FA7">
            <w:pPr>
              <w:numPr>
                <w:ilvl w:val="0"/>
                <w:numId w:val="2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nur durch geschultes Fachpersonal </w:t>
            </w:r>
          </w:p>
        </w:tc>
      </w:tr>
      <w:tr w:rsidR="00854FA7" w14:paraId="7DB12F2D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54712CC7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14CFA9C9" w14:textId="77777777" w:rsidR="00854FA7" w:rsidRDefault="00854FA7">
            <w:pPr>
              <w:numPr>
                <w:ilvl w:val="0"/>
                <w:numId w:val="2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 Beginn der Arbeiten Batterie abklemmen</w:t>
            </w:r>
          </w:p>
        </w:tc>
      </w:tr>
      <w:tr w:rsidR="00854FA7" w14:paraId="0197A273" w14:textId="77777777">
        <w:tblPrEx>
          <w:tblCellMar>
            <w:top w:w="0pt" w:type="dxa"/>
            <w:bottom w:w="0pt" w:type="dxa"/>
          </w:tblCellMar>
        </w:tblPrEx>
        <w:trPr>
          <w:trHeight w:val="206"/>
        </w:trPr>
        <w:tc>
          <w:tcPr>
            <w:tcW w:w="138.20pt" w:type="dxa"/>
          </w:tcPr>
          <w:p w14:paraId="116BC32B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  <w:tc>
          <w:tcPr>
            <w:tcW w:w="347.25pt" w:type="dxa"/>
          </w:tcPr>
          <w:p w14:paraId="6E2AF8CC" w14:textId="77777777" w:rsidR="00854FA7" w:rsidRDefault="00854FA7">
            <w:pPr>
              <w:rPr>
                <w:rFonts w:ascii="Arial" w:hAnsi="Arial"/>
                <w:sz w:val="18"/>
              </w:rPr>
            </w:pPr>
          </w:p>
        </w:tc>
      </w:tr>
      <w:tr w:rsidR="00854FA7" w14:paraId="7D620927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313FBE77" w14:textId="77777777" w:rsidR="00854FA7" w:rsidRDefault="00854FA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Anschlagen von Lasten:</w:t>
            </w:r>
          </w:p>
        </w:tc>
        <w:tc>
          <w:tcPr>
            <w:tcW w:w="347.25pt" w:type="dxa"/>
          </w:tcPr>
          <w:p w14:paraId="757AA6E8" w14:textId="77777777" w:rsidR="00854FA7" w:rsidRDefault="00854FA7">
            <w:pPr>
              <w:numPr>
                <w:ilvl w:val="0"/>
                <w:numId w:val="24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Anschlagmittel verwenden, z.B. Kettengehänge mit Seilkürzern; Ketten nicht durch Knoten oder mittels Schrauben kürzen</w:t>
            </w:r>
          </w:p>
        </w:tc>
      </w:tr>
    </w:tbl>
    <w:p w14:paraId="350610EF" w14:textId="77777777" w:rsidR="00854FA7" w:rsidRDefault="00854FA7">
      <w:pPr>
        <w:rPr>
          <w:rFonts w:ascii="Arial" w:hAnsi="Arial"/>
          <w:sz w:val="18"/>
        </w:rPr>
      </w:pPr>
    </w:p>
    <w:p w14:paraId="44C46CBA" w14:textId="77777777" w:rsidR="00854FA7" w:rsidRDefault="00854FA7">
      <w:pPr>
        <w:rPr>
          <w:rFonts w:ascii="Arial" w:hAnsi="Arial"/>
          <w:sz w:val="18"/>
        </w:rPr>
      </w:pPr>
    </w:p>
    <w:p w14:paraId="3E8BF57C" w14:textId="77777777" w:rsidR="00854FA7" w:rsidRDefault="00854FA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Datum: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  <w:r>
        <w:rPr>
          <w:rFonts w:ascii="Arial" w:hAnsi="Arial"/>
          <w:sz w:val="18"/>
        </w:rPr>
        <w:tab/>
        <w:t>..................................................</w:t>
      </w:r>
    </w:p>
    <w:p w14:paraId="1A556EB1" w14:textId="77777777" w:rsidR="00854FA7" w:rsidRDefault="00854FA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 des Unterweisenden</w:t>
      </w:r>
      <w:r>
        <w:rPr>
          <w:rFonts w:ascii="Arial" w:hAnsi="Arial"/>
          <w:sz w:val="18"/>
        </w:rPr>
        <w:tab/>
        <w:t>Unterschrift des Unterwiesenen</w:t>
      </w:r>
    </w:p>
    <w:sectPr w:rsidR="00854FA7">
      <w:pgSz w:w="595.30pt" w:h="841.90pt"/>
      <w:pgMar w:top="70.85pt" w:right="70.85pt" w:bottom="56.70pt" w:left="70.8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2633609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" w15:restartNumberingAfterBreak="0">
    <w:nsid w:val="02F523E6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3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4" w15:restartNumberingAfterBreak="0">
    <w:nsid w:val="179305B4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5" w15:restartNumberingAfterBreak="0">
    <w:nsid w:val="306D048D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6" w15:restartNumberingAfterBreak="0">
    <w:nsid w:val="33EF1E4B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7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8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9" w15:restartNumberingAfterBreak="0">
    <w:nsid w:val="373115FB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3CAF4DA2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12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3" w15:restartNumberingAfterBreak="0">
    <w:nsid w:val="428764F1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14" w15:restartNumberingAfterBreak="0">
    <w:nsid w:val="49EC3142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15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6" w15:restartNumberingAfterBreak="0">
    <w:nsid w:val="5ABC22AC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7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8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9" w15:restartNumberingAfterBreak="0">
    <w:nsid w:val="6B8C209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0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1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2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3" w15:restartNumberingAfterBreak="0">
    <w:nsid w:val="778F0503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4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24"/>
  </w:num>
  <w:num w:numId="5">
    <w:abstractNumId w:val="18"/>
  </w:num>
  <w:num w:numId="6">
    <w:abstractNumId w:val="20"/>
  </w:num>
  <w:num w:numId="7">
    <w:abstractNumId w:val="3"/>
  </w:num>
  <w:num w:numId="8">
    <w:abstractNumId w:val="7"/>
  </w:num>
  <w:num w:numId="9">
    <w:abstractNumId w:val="12"/>
  </w:num>
  <w:num w:numId="10">
    <w:abstractNumId w:val="21"/>
  </w:num>
  <w:num w:numId="11">
    <w:abstractNumId w:val="10"/>
  </w:num>
  <w:num w:numId="12">
    <w:abstractNumId w:val="2"/>
  </w:num>
  <w:num w:numId="13">
    <w:abstractNumId w:val="17"/>
  </w:num>
  <w:num w:numId="14">
    <w:abstractNumId w:val="5"/>
  </w:num>
  <w:num w:numId="15">
    <w:abstractNumId w:val="13"/>
  </w:num>
  <w:num w:numId="16">
    <w:abstractNumId w:val="14"/>
  </w:num>
  <w:num w:numId="17">
    <w:abstractNumId w:val="11"/>
  </w:num>
  <w:num w:numId="18">
    <w:abstractNumId w:val="4"/>
  </w:num>
  <w:num w:numId="19">
    <w:abstractNumId w:val="6"/>
  </w:num>
  <w:num w:numId="20">
    <w:abstractNumId w:val="1"/>
  </w:num>
  <w:num w:numId="21">
    <w:abstractNumId w:val="23"/>
  </w:num>
  <w:num w:numId="22">
    <w:abstractNumId w:val="0"/>
  </w:num>
  <w:num w:numId="23">
    <w:abstractNumId w:val="9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AEF"/>
    <w:rsid w:val="002D5480"/>
    <w:rsid w:val="00527B47"/>
    <w:rsid w:val="00854FA7"/>
    <w:rsid w:val="00B20EB2"/>
    <w:rsid w:val="00E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B7A5EDB"/>
  <w15:chartTrackingRefBased/>
  <w15:docId w15:val="{702534A9-CF91-4A93-81C0-8085DFA584B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Unterweisungsnachweis</vt:lpstr>
    </vt:vector>
  </TitlesOfParts>
  <Company>VITA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Beckenbach, Martin, BGHM</cp:lastModifiedBy>
  <cp:revision>2</cp:revision>
  <dcterms:created xsi:type="dcterms:W3CDTF">2021-12-07T13:21:00Z</dcterms:created>
  <dcterms:modified xsi:type="dcterms:W3CDTF">2021-12-07T13:21:00Z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15258707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