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5ca361c-6a6b-4cf5-a849-72a17da5491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5ca361c-6a6b-4cf5-a849-72a17da5491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5ca361c-6a6b-4cf5-a849-72a17da5491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5ca361c-6a6b-4cf5-a849-72a17da5491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5ca361c-6a6b-4cf5-a849-72a17da5491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5ca361c-6a6b-4cf5-a849-72a17da5491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5ca361c-6a6b-4cf5-a849-72a17da5491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5ca361c-6a6b-4cf5-a849-72a17da5491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5ca361c-6a6b-4cf5-a849-72a17da5491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5ca361c-6a6b-4cf5-a849-72a17da5491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5ca361c-6a6b-4cf5-a849-72a17da5491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9b10bf58a64244f3" /></Relationships>
</file>

<file path=customXML/item7.xml><?xml version="1.0" encoding="utf-8"?>
<!--Generiert am 13.12.2023 23:24:5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Wirkungsvolle Holzstaubabsaugung verwenden, z. B. Entstauber mit Filterklasse M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Beidhändiges Führen der Maschine, Führungsplatte während der Bearbeitung nicht untergreifen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Material und Arbeitsgang geeignetes Kreissägeblatt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sichere Führung der Maschine sorgen, z. B. Führungslineal oder Führungsschiene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korrekte Einstellung sowie Verwendung des richtigen Spaltkeils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Selbständige Rückstellung der Sägeblattverdeckung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Einsetzsägen Führungsschiene mit Rückschlagsicherung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Werkstücke bei der Bearbeitung fixieren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Handkreissäge</Arbeitsblatt_MAG>
  <Arbeitsblatt_Name>Handkreissäge</Arbeitsblatt_Name>
</ArbeitsblattContext>
</file>

<file path=customXML/itemProps7.xml><?xml version="1.0" encoding="utf-8"?>
<ds:datastoreItem xmlns:ds="http://schemas.openxmlformats.org/officeDocument/2006/customXml" ds:itemID="{25ca361c-6a6b-4cf5-a849-72a17da5491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