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d091d44-e299-4742-8e7c-27d526eab2b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d091d44-e299-4742-8e7c-27d526eab2b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d091d44-e299-4742-8e7c-27d526eab2b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d091d44-e299-4742-8e7c-27d526eab2b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d091d44-e299-4742-8e7c-27d526eab2b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d091d44-e299-4742-8e7c-27d526eab2b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d091d44-e299-4742-8e7c-27d526eab2b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d091d44-e299-4742-8e7c-27d526eab2b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d091d44-e299-4742-8e7c-27d526eab2b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d091d44-e299-4742-8e7c-27d526eab2b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d091d44-e299-4742-8e7c-27d526eab2b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20e5fb00be34ff1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Falls im Ausnahmefall für Reinigungsarbeiten Druckluft eingesetzt wird, ist persönlicher Atemschutz (P2-Feinstaubmaske) erforderlich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Reinigungsarbeiten mit Staubsauger Klasse M (EX-geschützt)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(Holzstäube)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Zum Wechsel schwerer Sägepakete Hebehilfen einsetzen und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Ausschubbereich freihalten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Druckwerk nur verstellen, wenn sich kein Werkstück mehr in der Maschine befindet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Standplatz der Bedienperson möglichst außerhalb des Gefahrenbereiches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Störungsbeseitigung nur bei stillstehender Maschine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Verriegelte Sägehaube mit Zuhaltung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Zwischenräume in Rollengängen auf Werkstücklänge auskleiden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Funktionsfähige (scharfkantig, leichtgängig) und richtig eingestellte Rückschlag- und Splitterfangeinrichtungen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Splitterschürzen im Gefahrbereich der Maschine tragen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Mehrblattkreissäge</Arbeitsblatt_MAG>
  <Arbeitsblatt_Name>Mehrblattkreissäge</Arbeitsblatt_Name>
</ArbeitsblattContext>
</file>

<file path=customXML/itemProps7.xml><?xml version="1.0" encoding="utf-8"?>
<ds:datastoreItem xmlns:ds="http://schemas.openxmlformats.org/officeDocument/2006/customXml" ds:itemID="{3d091d44-e299-4742-8e7c-27d526eab2b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