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235d8303-384c-4738-912a-21706cb6205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235d8303-384c-4738-912a-21706cb6205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235d8303-384c-4738-912a-21706cb6205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235d8303-384c-4738-912a-21706cb6205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235d8303-384c-4738-912a-21706cb6205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235d8303-384c-4738-912a-21706cb6205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235d8303-384c-4738-912a-21706cb6205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35d8303-384c-4738-912a-21706cb6205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35d8303-384c-4738-912a-21706cb6205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35d8303-384c-4738-912a-21706cb6205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35d8303-384c-4738-912a-21706cb6205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1939daa2cfe4fb9" /></Relationships>
</file>

<file path=customXML/item7.xml><?xml version="1.0" encoding="utf-8"?>
<!--Generiert am 13.12.2023 23:24:5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Defekte Leitern sofort der Benutzung entziehen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gefährlichen Arbeitsstoffe bei Arbeiten von der Leiter aus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Leitern vor Verwendung einer Sichtprüfung unterziehen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Teile, die mit einer Hand leicht zu tragen sind, von Leitern aus entnehmen (10Kg)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Allgemeine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Anlegeleiter: als Arbeitsplatz maximal bis 5m Standhöhe zulässig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Anlegeleiter: als Verkehrsweg mindestens 1m über Austrittsstelle hinausragen lassen, Höhenunterschied maximal 5m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Anlegeleiter: Standsicherheit der Leiter durch Fußverbreiterung gewährleisten, Anbinden des Leiterkopfes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Arbeiten zwischen 2m und 5m nur Arbeiten geringen Umfangs von der Leiter ausführen (max. 2 Std./Tag)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Ist Leitereinsatz erforderlich, soweit wie möglich Plattform- oder Podestleiter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Leitern durch sicherere Arbeitsmittel ersetzen (z. B. Gerüst, Hubarbeitsbühne)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Leitern im Verkehrsbereich durch Absperrung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Leitern mit Stufen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Leiterstufen/-sprossen müssen trittsicher d. h. ausreichend groß, eben und rutschhemmend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Stehleiter: Auf wirksame Spreizsicherung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Stehleiter: Die letzten drei Stufen nicht benutzen.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Stehleiter: Von Stehleitern nicht auf andere Ebenen übersteigen/umsteigen.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Stehleiter: Nicht als Anlegeleiter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Stehleiter: Oberste Sprosse nur benutzen, wenn sie hierfür eingerichtet ist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Stehleiter: Standsicher aufstellen, gegen Einsinken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Material sicher lagern und stapeln, so dass es nicht heraus- oder herabfallen kann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Steh- und Anlegeleiter, Tritte</Arbeitsblatt_MAG>
  <Arbeitsblatt_Name>Steh- und Anlegeleiter, Tritte</Arbeitsblatt_Name>
</ArbeitsblattContext>
</file>

<file path=customXML/itemProps7.xml><?xml version="1.0" encoding="utf-8"?>
<ds:datastoreItem xmlns:ds="http://schemas.openxmlformats.org/officeDocument/2006/customXml" ds:itemID="{235d8303-384c-4738-912a-21706cb6205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