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f1538f6-ed21-482a-b162-7c8cd79cdcc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f1538f6-ed21-482a-b162-7c8cd79cdcc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f1538f6-ed21-482a-b162-7c8cd79cdcc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f1538f6-ed21-482a-b162-7c8cd79cdcc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f1538f6-ed21-482a-b162-7c8cd79cdcc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f1538f6-ed21-482a-b162-7c8cd79cdcc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f1538f6-ed21-482a-b162-7c8cd79cdcc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f1538f6-ed21-482a-b162-7c8cd79cdcc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f1538f6-ed21-482a-b162-7c8cd79cdcc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f1538f6-ed21-482a-b162-7c8cd79cdcc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f1538f6-ed21-482a-b162-7c8cd79cdcc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7613ec0f5d44687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im Freien außerhalb der sonnenintensiven Zeiten (11:00 - 15:00 Uhr) planen insbesondere in den Sommermonaten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Direkte Sonne meiden – wenn möglich Arbeiten im Schatten z. B. von Gebäuden verrichten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Exposition gegenüber Sonnenstrahlung nach den Möglichkeiten der Arbeitsorganisation beschränken, z. B. durch Anpassung von Arbeits- und Pausenzeiten beispielsweise früher Arbeitsbeginn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Langärmelige, luftdurchlässige körperbedeckende Kleidung - nicht mit freien Oberkörper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Mittagspause in abgeschatteten Arealen oder Gebäuden verbringen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Schützende Kleidung tragen: Kopfbedeckung (Schutzhelm bzw. Mütze/Hut), mit ausreichendem Schutz für Nacken und Ohren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Sonnenschutzbrille mit seitlicher Abschirmung nach EN 166 und EN 172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Unbedeckte Körperstellen z. B. Gesicht und Hände mit UV-Schutzmittel reichhaltig eincremen (mindestens LSF 30; Schutz vor UVA- und UVB-Strahlung), regelmäßig alle 2h nachcremen (Achtung, durch das Nachcremen wird der Lichtschutzfaktor nicht erhöht.)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 Abschattungsmaßnahmen treffen (Sonnensegel, zeltartige Überdachungen, Sonnenschirm), soweit möglich, in geschlossenen Räumen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Erkrankungen durch Sonneneinstrahlung (Sonnenbrand, Hautkrebs)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UV-Strahlung/Hitze</Arbeitsblatt_MAG>
  <Arbeitsblatt_Name>UV-Strahlung/Hitze</Arbeitsblatt_Name>
</ArbeitsblattContext>
</file>

<file path=customXML/itemProps7.xml><?xml version="1.0" encoding="utf-8"?>
<ds:datastoreItem xmlns:ds="http://schemas.openxmlformats.org/officeDocument/2006/customXml" ds:itemID="{8f1538f6-ed21-482a-b162-7c8cd79cdcc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